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FC32C" w14:textId="6D2C0E0E" w:rsidR="007908C2" w:rsidRDefault="007908C2" w:rsidP="007908C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372B31">
        <w:rPr>
          <w:rFonts w:ascii="Arial" w:hAnsi="Arial" w:cs="Arial"/>
          <w:b/>
          <w:bCs/>
        </w:rPr>
        <w:t>5101</w:t>
      </w:r>
    </w:p>
    <w:p w14:paraId="6C7F63CC" w14:textId="77777777" w:rsidR="007908C2" w:rsidRPr="00210D4C" w:rsidRDefault="007908C2" w:rsidP="007908C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07B37CA" w:rsidR="00531215" w:rsidRPr="00764EBC" w:rsidRDefault="003D3C45" w:rsidP="00311702">
      <w:pPr>
        <w:pStyle w:val="3GPPHeader"/>
      </w:pPr>
      <w:r w:rsidRPr="00764EBC">
        <w:t>Title:</w:t>
      </w:r>
      <w:r w:rsidR="00E90E49" w:rsidRPr="00764EBC">
        <w:tab/>
      </w:r>
      <w:r w:rsidR="00495F3B">
        <w:t xml:space="preserve">Timing </w:t>
      </w:r>
      <w:r w:rsidR="00227C83">
        <w:t>Relationship</w:t>
      </w:r>
      <w:r w:rsidR="000F21AD">
        <w:t xml:space="preserve"> Enhancements </w:t>
      </w:r>
      <w:r w:rsidR="00117D7B">
        <w:t>for NR</w:t>
      </w:r>
      <w:r w:rsidR="00227C83">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2FCF7D17"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0E1073">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0E1073">
        <w:t>[2]</w:t>
      </w:r>
      <w:r w:rsidR="00BF2C61">
        <w:fldChar w:fldCharType="end"/>
      </w:r>
      <w:r w:rsidR="00BF2C61">
        <w:t>. The following agreements have been made in RAN1 #10</w:t>
      </w:r>
      <w:r w:rsidR="000F21AD">
        <w:t>4</w:t>
      </w:r>
      <w:r w:rsidR="00117D7B">
        <w:t>b</w:t>
      </w:r>
      <w:r w:rsidR="00BF2C61">
        <w:t>-e</w:t>
      </w:r>
      <w:r w:rsidR="00AA332E">
        <w:t xml:space="preserve"> meeting</w:t>
      </w:r>
      <w:r w:rsidR="00117D7B">
        <w:t xml:space="preserve"> </w:t>
      </w:r>
      <w:r w:rsidR="00117D7B">
        <w:fldChar w:fldCharType="begin"/>
      </w:r>
      <w:r w:rsidR="00117D7B">
        <w:instrText xml:space="preserve"> REF _Ref70062107 \r \h </w:instrText>
      </w:r>
      <w:r w:rsidR="00117D7B">
        <w:fldChar w:fldCharType="separate"/>
      </w:r>
      <w:r w:rsidR="000E1073">
        <w:t>[3]</w:t>
      </w:r>
      <w:r w:rsidR="00117D7B">
        <w:fldChar w:fldCharType="end"/>
      </w:r>
      <w:r w:rsidR="00BF2C61">
        <w:t>.</w:t>
      </w:r>
    </w:p>
    <w:p w14:paraId="7D7BD9B8" w14:textId="77777777" w:rsidR="00117D7B" w:rsidRPr="00117D7B" w:rsidRDefault="00117D7B" w:rsidP="00BF2C61">
      <w:pPr>
        <w:jc w:val="both"/>
      </w:pPr>
    </w:p>
    <w:p w14:paraId="51E1B81A" w14:textId="77777777" w:rsidR="00117D7B" w:rsidRDefault="00117D7B" w:rsidP="00117D7B">
      <w:pPr>
        <w:rPr>
          <w:lang w:eastAsia="x-none"/>
        </w:rPr>
      </w:pPr>
      <w:r w:rsidRPr="00664F4D">
        <w:rPr>
          <w:highlight w:val="green"/>
          <w:lang w:eastAsia="x-none"/>
        </w:rPr>
        <w:t>Agreement:</w:t>
      </w:r>
    </w:p>
    <w:p w14:paraId="5B60B0E9" w14:textId="77777777" w:rsidR="00117D7B" w:rsidRDefault="00117D7B" w:rsidP="00117D7B">
      <w:pPr>
        <w:rPr>
          <w:lang w:val="x-none" w:eastAsia="x-none"/>
        </w:rPr>
      </w:pPr>
      <w:r w:rsidRPr="00952C00">
        <w:rPr>
          <w:lang w:val="x-none" w:eastAsia="x-none"/>
        </w:rPr>
        <w:t xml:space="preserve">For updating </w:t>
      </w:r>
      <w:proofErr w:type="spellStart"/>
      <w:r w:rsidRPr="00952C00">
        <w:rPr>
          <w:lang w:val="x-none" w:eastAsia="x-none"/>
        </w:rPr>
        <w:t>K_offset</w:t>
      </w:r>
      <w:proofErr w:type="spellEnd"/>
      <w:r w:rsidRPr="00952C00">
        <w:rPr>
          <w:lang w:val="x-none" w:eastAsia="x-none"/>
        </w:rPr>
        <w:t xml:space="preserve"> after initial access, at least one of the following options is supported:</w:t>
      </w:r>
    </w:p>
    <w:p w14:paraId="276FB0F7" w14:textId="77777777" w:rsidR="00117D7B" w:rsidRDefault="00117D7B" w:rsidP="00117D7B">
      <w:pPr>
        <w:numPr>
          <w:ilvl w:val="0"/>
          <w:numId w:val="35"/>
        </w:numPr>
        <w:rPr>
          <w:lang w:val="x-none" w:eastAsia="x-none"/>
        </w:rPr>
      </w:pPr>
      <w:r w:rsidRPr="00952C00">
        <w:rPr>
          <w:lang w:val="x-none" w:eastAsia="x-none"/>
        </w:rPr>
        <w:t>Option 1: RRC reconfiguration</w:t>
      </w:r>
    </w:p>
    <w:p w14:paraId="02E4B0CD" w14:textId="77777777" w:rsidR="00117D7B" w:rsidRPr="00952C00" w:rsidRDefault="00117D7B" w:rsidP="00117D7B">
      <w:pPr>
        <w:numPr>
          <w:ilvl w:val="0"/>
          <w:numId w:val="35"/>
        </w:numPr>
        <w:rPr>
          <w:lang w:val="x-none" w:eastAsia="x-none"/>
        </w:rPr>
      </w:pPr>
      <w:r w:rsidRPr="00952C00">
        <w:rPr>
          <w:lang w:val="x-none" w:eastAsia="x-none"/>
        </w:rPr>
        <w:t>Option 2: MAC CE</w:t>
      </w:r>
    </w:p>
    <w:p w14:paraId="1A5F5D60" w14:textId="77777777" w:rsidR="00117D7B" w:rsidRDefault="00117D7B" w:rsidP="00117D7B">
      <w:pPr>
        <w:rPr>
          <w:lang w:eastAsia="x-none"/>
        </w:rPr>
      </w:pPr>
      <w:r>
        <w:rPr>
          <w:lang w:eastAsia="x-none"/>
        </w:rPr>
        <w:t>FFS: Other options</w:t>
      </w:r>
    </w:p>
    <w:p w14:paraId="578DE87E" w14:textId="77777777" w:rsidR="00117D7B" w:rsidRDefault="00117D7B" w:rsidP="00117D7B">
      <w:pPr>
        <w:rPr>
          <w:lang w:eastAsia="x-none"/>
        </w:rPr>
      </w:pPr>
    </w:p>
    <w:p w14:paraId="7A1D1897" w14:textId="77777777" w:rsidR="00117D7B" w:rsidRDefault="00117D7B" w:rsidP="00117D7B">
      <w:pPr>
        <w:rPr>
          <w:lang w:eastAsia="x-none"/>
        </w:rPr>
      </w:pPr>
      <w:r w:rsidRPr="005B5A12">
        <w:rPr>
          <w:highlight w:val="green"/>
          <w:lang w:eastAsia="x-none"/>
        </w:rPr>
        <w:t>Agreement:</w:t>
      </w:r>
    </w:p>
    <w:p w14:paraId="49454B7F" w14:textId="77777777" w:rsidR="00117D7B" w:rsidRPr="00664F4D" w:rsidRDefault="00117D7B" w:rsidP="00117D7B">
      <w:pPr>
        <w:numPr>
          <w:ilvl w:val="0"/>
          <w:numId w:val="36"/>
        </w:numPr>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026E1DAF" w14:textId="77777777" w:rsidR="00117D7B" w:rsidRPr="00664F4D" w:rsidRDefault="00117D7B" w:rsidP="00117D7B">
      <w:pPr>
        <w:numPr>
          <w:ilvl w:val="1"/>
          <w:numId w:val="36"/>
        </w:numPr>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55756E2E" w14:textId="77777777" w:rsidR="00117D7B" w:rsidRPr="006F56A6" w:rsidRDefault="00117D7B" w:rsidP="00117D7B">
      <w:pPr>
        <w:numPr>
          <w:ilvl w:val="2"/>
          <w:numId w:val="36"/>
        </w:numPr>
        <w:rPr>
          <w:lang w:val="x-none" w:eastAsia="x-none"/>
        </w:rPr>
      </w:pPr>
      <w:r w:rsidRPr="006F56A6">
        <w:rPr>
          <w:lang w:val="x-none" w:eastAsia="x-none"/>
        </w:rPr>
        <w:t>Note: For example, the value is expected to cover the RTT of service link plus the RTT between serving satellite and reference point</w:t>
      </w:r>
    </w:p>
    <w:p w14:paraId="1510CFFB" w14:textId="77777777" w:rsidR="00117D7B" w:rsidRPr="00664F4D" w:rsidRDefault="00117D7B" w:rsidP="00117D7B">
      <w:pPr>
        <w:numPr>
          <w:ilvl w:val="1"/>
          <w:numId w:val="36"/>
        </w:numPr>
        <w:rPr>
          <w:lang w:val="x-none" w:eastAsia="x-none"/>
        </w:rPr>
      </w:pPr>
      <w:r w:rsidRPr="00664F4D">
        <w:rPr>
          <w:lang w:val="x-none" w:eastAsia="x-none"/>
        </w:rPr>
        <w:t>Option 2: Signal a first offset value and a second offset value. K</w:t>
      </w:r>
      <w:r>
        <w:rPr>
          <w:lang w:eastAsia="x-none"/>
        </w:rPr>
        <w:t>_</w:t>
      </w:r>
      <w:r w:rsidRPr="00664F4D">
        <w:rPr>
          <w:lang w:val="x-none" w:eastAsia="x-none"/>
        </w:rPr>
        <w:t>offset is equal to the sum of the two offset values</w:t>
      </w:r>
    </w:p>
    <w:p w14:paraId="41077E91" w14:textId="77777777" w:rsidR="00117D7B" w:rsidRPr="006F56A6" w:rsidRDefault="00117D7B" w:rsidP="00117D7B">
      <w:pPr>
        <w:numPr>
          <w:ilvl w:val="2"/>
          <w:numId w:val="36"/>
        </w:numPr>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p w14:paraId="578F44DC" w14:textId="77777777" w:rsidR="00117D7B" w:rsidRDefault="00117D7B" w:rsidP="00117D7B">
      <w:pPr>
        <w:rPr>
          <w:lang w:eastAsia="x-none"/>
        </w:rPr>
      </w:pPr>
    </w:p>
    <w:p w14:paraId="2E519100" w14:textId="77777777" w:rsidR="00117D7B" w:rsidRDefault="00117D7B" w:rsidP="00117D7B">
      <w:pPr>
        <w:rPr>
          <w:lang w:eastAsia="x-none"/>
        </w:rPr>
      </w:pPr>
      <w:r w:rsidRPr="004549A0">
        <w:rPr>
          <w:highlight w:val="green"/>
          <w:lang w:eastAsia="x-none"/>
        </w:rPr>
        <w:t>Agreement:</w:t>
      </w:r>
    </w:p>
    <w:p w14:paraId="0A34881E" w14:textId="77777777" w:rsidR="00117D7B" w:rsidRPr="004549A0" w:rsidRDefault="00117D7B" w:rsidP="00117D7B">
      <w:pPr>
        <w:rPr>
          <w:rFonts w:ascii="Calibri" w:hAnsi="Calibri"/>
          <w:szCs w:val="22"/>
        </w:rPr>
      </w:pPr>
      <w:r w:rsidRPr="004549A0">
        <w:t>Confirm the following working assumption:</w:t>
      </w:r>
    </w:p>
    <w:p w14:paraId="1C569595" w14:textId="77777777" w:rsidR="00117D7B" w:rsidRPr="004549A0" w:rsidRDefault="00117D7B" w:rsidP="00117D7B">
      <w:r w:rsidRPr="004549A0">
        <w:t xml:space="preserve">Introduce </w:t>
      </w:r>
      <w:proofErr w:type="spellStart"/>
      <w:r w:rsidRPr="004549A0">
        <w:t>K_offset</w:t>
      </w:r>
      <w:proofErr w:type="spellEnd"/>
      <w:r w:rsidRPr="004549A0">
        <w:t xml:space="preserve"> to enhance the adjustment of uplink transmission timing upon the reception of a corresponding timing advance command.</w:t>
      </w:r>
    </w:p>
    <w:p w14:paraId="40B52ED3" w14:textId="77777777" w:rsidR="00117D7B" w:rsidRDefault="00117D7B" w:rsidP="00117D7B">
      <w:pPr>
        <w:rPr>
          <w:lang w:eastAsia="x-none"/>
        </w:rPr>
      </w:pPr>
    </w:p>
    <w:p w14:paraId="01D22940" w14:textId="77777777" w:rsidR="00117D7B" w:rsidRDefault="00117D7B" w:rsidP="00117D7B">
      <w:pPr>
        <w:rPr>
          <w:lang w:eastAsia="x-none"/>
        </w:rPr>
      </w:pPr>
      <w:r w:rsidRPr="00A77EF1">
        <w:rPr>
          <w:highlight w:val="green"/>
          <w:lang w:eastAsia="x-none"/>
        </w:rPr>
        <w:t>Agreement:</w:t>
      </w:r>
    </w:p>
    <w:p w14:paraId="7685327F" w14:textId="77777777" w:rsidR="00117D7B" w:rsidRDefault="00117D7B" w:rsidP="00117D7B">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signaled in system information, the </w:t>
      </w:r>
      <w:proofErr w:type="spellStart"/>
      <w:r>
        <w:rPr>
          <w:lang w:eastAsia="x-none"/>
        </w:rPr>
        <w:t>K_offset</w:t>
      </w:r>
      <w:proofErr w:type="spellEnd"/>
      <w:r>
        <w:rPr>
          <w:lang w:eastAsia="x-none"/>
        </w:rPr>
        <w:t xml:space="preserve"> value signaled in system information is used for all timing relationships that require </w:t>
      </w:r>
      <w:proofErr w:type="spellStart"/>
      <w:r>
        <w:rPr>
          <w:lang w:eastAsia="x-none"/>
        </w:rPr>
        <w:t>K_offset</w:t>
      </w:r>
      <w:proofErr w:type="spellEnd"/>
      <w:r>
        <w:rPr>
          <w:lang w:eastAsia="x-none"/>
        </w:rPr>
        <w:t xml:space="preserve"> enhancement.</w:t>
      </w:r>
    </w:p>
    <w:p w14:paraId="6EEF1F75" w14:textId="77777777" w:rsidR="00117D7B" w:rsidRDefault="00117D7B" w:rsidP="00117D7B">
      <w:pPr>
        <w:rPr>
          <w:lang w:eastAsia="x-none"/>
        </w:rPr>
      </w:pPr>
    </w:p>
    <w:p w14:paraId="6696BCDE" w14:textId="77777777" w:rsidR="00117D7B" w:rsidRDefault="00117D7B" w:rsidP="00117D7B">
      <w:pPr>
        <w:rPr>
          <w:lang w:eastAsia="x-none"/>
        </w:rPr>
      </w:pPr>
      <w:r w:rsidRPr="00A77EF1">
        <w:rPr>
          <w:highlight w:val="green"/>
          <w:lang w:eastAsia="x-none"/>
        </w:rPr>
        <w:t>Agreement:</w:t>
      </w:r>
    </w:p>
    <w:p w14:paraId="3FD88A1C" w14:textId="77777777" w:rsidR="00117D7B" w:rsidRDefault="00117D7B" w:rsidP="00117D7B">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71371881" w14:textId="77777777" w:rsidR="00117D7B" w:rsidRDefault="00117D7B" w:rsidP="00117D7B">
      <w:pPr>
        <w:numPr>
          <w:ilvl w:val="0"/>
          <w:numId w:val="37"/>
        </w:numPr>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69B3FFE0" w14:textId="77777777" w:rsidR="00117D7B" w:rsidRDefault="00117D7B" w:rsidP="00117D7B">
      <w:pPr>
        <w:rPr>
          <w:lang w:eastAsia="x-none"/>
        </w:rPr>
      </w:pPr>
    </w:p>
    <w:p w14:paraId="05E5CF06" w14:textId="43E7375A" w:rsidR="001E7281" w:rsidRPr="009C0798" w:rsidRDefault="00EC0D2F" w:rsidP="009C0798">
      <w:pPr>
        <w:spacing w:after="180"/>
        <w:contextualSpacing/>
        <w:jc w:val="both"/>
        <w:rPr>
          <w:szCs w:val="20"/>
        </w:rPr>
      </w:pPr>
      <w:r>
        <w:rPr>
          <w:szCs w:val="20"/>
        </w:rPr>
        <w:lastRenderedPageBreak/>
        <w:t xml:space="preserve">In this contribution, we </w:t>
      </w:r>
      <w:r w:rsidR="009C0798">
        <w:rPr>
          <w:szCs w:val="20"/>
        </w:rPr>
        <w:t xml:space="preserve">provide our views on </w:t>
      </w:r>
      <w:r w:rsidR="009C0798" w:rsidRPr="003470D4">
        <w:rPr>
          <w:szCs w:val="20"/>
        </w:rPr>
        <w:t>the topics of</w:t>
      </w:r>
      <w:r w:rsidR="00145E5A">
        <w:rPr>
          <w:szCs w:val="20"/>
        </w:rPr>
        <w:t xml:space="preserve"> </w:t>
      </w:r>
      <w:r w:rsidR="00145E5A" w:rsidRPr="0009795D">
        <w:rPr>
          <w:szCs w:val="20"/>
        </w:rPr>
        <w:t>time offset</w:t>
      </w:r>
      <w:r w:rsidR="00EC677F" w:rsidRPr="0009795D">
        <w:rPr>
          <w:szCs w:val="20"/>
        </w:rPr>
        <w:t xml:space="preserve"> in initial access, time offset</w:t>
      </w:r>
      <w:r w:rsidR="00145E5A" w:rsidRPr="0009795D">
        <w:rPr>
          <w:szCs w:val="20"/>
        </w:rPr>
        <w:t xml:space="preserve"> after initial access, MAC CE activation time, RAR window starting time</w:t>
      </w:r>
      <w:r w:rsidR="0009795D">
        <w:rPr>
          <w:szCs w:val="20"/>
        </w:rPr>
        <w:t>,</w:t>
      </w:r>
      <w:r w:rsidR="00094D57" w:rsidRPr="0009795D">
        <w:rPr>
          <w:szCs w:val="20"/>
        </w:rPr>
        <w:t xml:space="preserve"> K1 range extension</w:t>
      </w:r>
      <w:r w:rsidR="0009795D">
        <w:rPr>
          <w:szCs w:val="20"/>
        </w:rPr>
        <w:t xml:space="preserve"> and timing relationship enhancement for beam failure recovery</w:t>
      </w:r>
      <w:r w:rsidR="00094D57">
        <w:rPr>
          <w:szCs w:val="20"/>
        </w:rPr>
        <w:t>.</w:t>
      </w:r>
      <w:r w:rsidR="00407950">
        <w:rPr>
          <w:szCs w:val="20"/>
        </w:rPr>
        <w:t xml:space="preserve"> </w:t>
      </w:r>
      <w:r w:rsidR="004F5A72">
        <w:rPr>
          <w:szCs w:val="20"/>
        </w:rPr>
        <w:t xml:space="preserve"> </w:t>
      </w:r>
    </w:p>
    <w:p w14:paraId="2737EA15" w14:textId="46DA8FA6" w:rsidR="00355ACF" w:rsidRDefault="00EA5A5B" w:rsidP="00CA376E">
      <w:pPr>
        <w:pStyle w:val="Heading1"/>
      </w:pPr>
      <w:r>
        <w:t>Discussion</w:t>
      </w:r>
    </w:p>
    <w:p w14:paraId="646BB249" w14:textId="4E1BFBDE" w:rsidR="000F21AD" w:rsidRDefault="000F21AD" w:rsidP="005B5115">
      <w:pPr>
        <w:pStyle w:val="Heading2"/>
      </w:pPr>
      <w:r>
        <w:t>Time offset in initial access</w:t>
      </w:r>
    </w:p>
    <w:p w14:paraId="4DB96C8F" w14:textId="62E27ECF" w:rsidR="00117D7B" w:rsidRDefault="000F21AD" w:rsidP="000F21AD">
      <w:pPr>
        <w:jc w:val="both"/>
      </w:pPr>
      <w:r>
        <w:t xml:space="preserve">It was agreed </w:t>
      </w:r>
      <w:r>
        <w:fldChar w:fldCharType="begin"/>
      </w:r>
      <w:r>
        <w:instrText xml:space="preserve"> REF _Ref64378909 \r \h  \* MERGEFORMAT </w:instrText>
      </w:r>
      <w:r>
        <w:fldChar w:fldCharType="separate"/>
      </w:r>
      <w:r w:rsidR="000E1073">
        <w:t>[4]</w:t>
      </w:r>
      <w:r>
        <w:fldChar w:fldCharType="end"/>
      </w:r>
      <w:r>
        <w:t xml:space="preserve"> that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83895">
        <w:t xml:space="preserve"> </w:t>
      </w:r>
      <w:r>
        <w:t xml:space="preserve">is configured in system information and is used in initial access. </w:t>
      </w:r>
      <w:r w:rsidR="00117D7B">
        <w:t xml:space="preserve">It was agreed </w:t>
      </w:r>
      <w:r w:rsidR="00117D7B">
        <w:fldChar w:fldCharType="begin"/>
      </w:r>
      <w:r w:rsidR="00117D7B">
        <w:instrText xml:space="preserve"> REF _Ref70062107 \r \h </w:instrText>
      </w:r>
      <w:r w:rsidR="00117D7B">
        <w:fldChar w:fldCharType="separate"/>
      </w:r>
      <w:r w:rsidR="000E1073">
        <w:t>[3]</w:t>
      </w:r>
      <w:r w:rsidR="00117D7B">
        <w:fldChar w:fldCharType="end"/>
      </w:r>
      <w:r w:rsidR="00117D7B">
        <w:t xml:space="preserve"> that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is used for all timing relationships that require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enhancement</w:t>
      </w:r>
      <w:r w:rsidR="001B7BDC">
        <w:t>,</w:t>
      </w:r>
      <w:r w:rsidR="00117D7B">
        <w:t xml:space="preserve"> if UE is not provided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value other than one signaled in system inf</w:t>
      </w:r>
      <w:proofErr w:type="spellStart"/>
      <w:r w:rsidR="00D0692A">
        <w:t>ormation</w:t>
      </w:r>
      <w:proofErr w:type="spellEnd"/>
      <w:r w:rsidR="00D0692A">
        <w:t xml:space="preserve">. </w:t>
      </w:r>
    </w:p>
    <w:p w14:paraId="72DF1928" w14:textId="4B9D9D19" w:rsidR="00117D7B" w:rsidRDefault="00117D7B" w:rsidP="000F21AD">
      <w:pPr>
        <w:jc w:val="both"/>
      </w:pPr>
    </w:p>
    <w:p w14:paraId="07D99AAC" w14:textId="1312B5C4" w:rsidR="00D0692A" w:rsidRDefault="00117D7B" w:rsidP="000F21AD">
      <w:pPr>
        <w:jc w:val="both"/>
      </w:pPr>
      <w:r>
        <w:t xml:space="preserve">On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configured in system information, two options of signaling </w:t>
      </w:r>
      <w:r w:rsidR="00D0692A">
        <w:t>w</w:t>
      </w:r>
      <w:r w:rsidR="001B7BDC">
        <w:t>ere</w:t>
      </w:r>
      <w:r w:rsidR="00D0692A">
        <w:t xml:space="preserve"> identified in last RAN1 meeting </w:t>
      </w:r>
      <w:r w:rsidR="00D0692A">
        <w:fldChar w:fldCharType="begin"/>
      </w:r>
      <w:r w:rsidR="00D0692A">
        <w:instrText xml:space="preserve"> REF _Ref70062107 \r \h </w:instrText>
      </w:r>
      <w:r w:rsidR="00D0692A">
        <w:fldChar w:fldCharType="separate"/>
      </w:r>
      <w:r w:rsidR="000E1073">
        <w:t>[3]</w:t>
      </w:r>
      <w:r w:rsidR="00D0692A">
        <w:fldChar w:fldCharType="end"/>
      </w:r>
      <w:r w:rsidR="00D0692A">
        <w:t xml:space="preserve">. Option 1 is to signal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which covers the largest </w:t>
      </w:r>
      <w:r w:rsidR="000F1C4B">
        <w:rPr>
          <w:lang w:eastAsia="x-none"/>
        </w:rPr>
        <w:t>round-trip time (</w:t>
      </w:r>
      <w:r w:rsidR="00D0692A">
        <w:t>RTT</w:t>
      </w:r>
      <w:r w:rsidR="000F1C4B">
        <w:t>)</w:t>
      </w:r>
      <w:r w:rsidR="00D0692A">
        <w:t xml:space="preserve"> of service link and the RTT between satellite and timing reference point. </w:t>
      </w:r>
    </w:p>
    <w:p w14:paraId="63A7F9CE" w14:textId="77777777" w:rsidR="00D0692A" w:rsidRDefault="00D0692A" w:rsidP="000F21AD">
      <w:pPr>
        <w:jc w:val="both"/>
      </w:pPr>
    </w:p>
    <w:p w14:paraId="323AD9F3" w14:textId="59CDF997" w:rsidR="00CA1EC8" w:rsidRDefault="00D0692A" w:rsidP="000F21AD">
      <w:pPr>
        <w:jc w:val="both"/>
      </w:pPr>
      <w:r>
        <w:t xml:space="preserve">Option 2 is to signal a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to cover the RTT between satellite and timing reference point, and a second offset value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to cover the largest RTT of service link. The final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equal to the sum of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Here, the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may be signaled or may be determined by common TA broadcasted by network. The benefit of Option 2 is that if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2F5994">
        <w:t xml:space="preserve"> is determined by the broadcasted common TA, then only </w:t>
      </w:r>
      <m:oMath>
        <m:sSub>
          <m:sSubPr>
            <m:ctrlPr>
              <w:rPr>
                <w:rFonts w:ascii="Cambria Math" w:hAnsi="Cambria Math"/>
                <w:i/>
              </w:rPr>
            </m:ctrlPr>
          </m:sSubPr>
          <m:e>
            <m:r>
              <w:rPr>
                <w:rFonts w:ascii="Cambria Math" w:hAnsi="Cambria Math"/>
              </w:rPr>
              <m:t>K</m:t>
            </m:r>
          </m:e>
          <m:sub>
            <m:r>
              <w:rPr>
                <w:rFonts w:ascii="Cambria Math" w:hAnsi="Cambria Math"/>
              </w:rPr>
              <m:t>offset</m:t>
            </m:r>
            <m:r>
              <w:rPr>
                <w:rFonts w:ascii="Cambria Math" w:hAnsi="Cambria Math"/>
              </w:rPr>
              <m:t>2</m:t>
            </m:r>
          </m:sub>
        </m:sSub>
      </m:oMath>
      <w:r w:rsidR="002F5994">
        <w:t xml:space="preserve"> needs to be signaled, which has a smaller value range than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 xml:space="preserve"> and hence has a reduced payload size</w:t>
      </w:r>
      <w:r w:rsidR="00BC46F1">
        <w:t xml:space="preserve">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w:t>
      </w:r>
      <w:r w:rsidR="00BC46F1">
        <w:t xml:space="preserve"> </w:t>
      </w:r>
    </w:p>
    <w:p w14:paraId="11427612" w14:textId="77777777" w:rsidR="00CA1EC8" w:rsidRDefault="00CA1EC8" w:rsidP="000F21AD">
      <w:pPr>
        <w:jc w:val="both"/>
      </w:pPr>
    </w:p>
    <w:p w14:paraId="01413645" w14:textId="72AE176D" w:rsidR="00CA1EC8" w:rsidRDefault="00CA1EC8" w:rsidP="000F21AD">
      <w:pPr>
        <w:jc w:val="both"/>
      </w:pPr>
      <w:r>
        <w:t xml:space="preserve">The signaling of RTT between satellite and timing reference point is still in discussion under AI 8.4.2. Although a common TA broadcast is supported, whether or not to broadcast common TA drift rate and its variation is still open. If the common TA drift rate and its variation </w:t>
      </w:r>
      <w:r w:rsidR="001B7BDC">
        <w:t>are</w:t>
      </w:r>
      <w:r>
        <w:t xml:space="preserve"> broadcasted, then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may be maintained by UE, based on broadcasted co</w:t>
      </w:r>
      <w:proofErr w:type="spellStart"/>
      <w:r>
        <w:t>mmon</w:t>
      </w:r>
      <w:proofErr w:type="spellEnd"/>
      <w:r>
        <w:t xml:space="preserve"> TA drift rate. This is not desirable since it is not guaranteed that the same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is maintained by all UEs. </w:t>
      </w:r>
    </w:p>
    <w:p w14:paraId="46D77605" w14:textId="77777777" w:rsidR="00CA1EC8" w:rsidRDefault="00CA1EC8" w:rsidP="000F21AD">
      <w:pPr>
        <w:jc w:val="both"/>
      </w:pPr>
    </w:p>
    <w:p w14:paraId="78A0B121" w14:textId="0DBA4E70" w:rsidR="00117D7B" w:rsidRDefault="00CA1EC8" w:rsidP="000F21AD">
      <w:pPr>
        <w:jc w:val="both"/>
      </w:pPr>
      <w:r>
        <w:t xml:space="preserve">On the other hand, the signaling overhead saving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to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may not be significant. It is likely the range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is no more than two times of the range of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This implies the signaling saving is </w:t>
      </w:r>
      <w:r w:rsidR="00FF4809">
        <w:t xml:space="preserve">only </w:t>
      </w:r>
      <w:r w:rsidR="00931A9B">
        <w:t xml:space="preserve">about 1 bit. Hence, we prefer Option 1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signaling, i.e.,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w:t>
      </w:r>
      <w:r w:rsidR="00FF4809">
        <w:t xml:space="preserve"> </w:t>
      </w:r>
    </w:p>
    <w:p w14:paraId="0068E30E" w14:textId="77777777" w:rsidR="00117D7B" w:rsidRDefault="00117D7B" w:rsidP="000F21AD">
      <w:pPr>
        <w:jc w:val="both"/>
      </w:pPr>
    </w:p>
    <w:p w14:paraId="229A5A9A" w14:textId="46286FC7" w:rsidR="000F21AD" w:rsidRDefault="00117D7B" w:rsidP="000F21AD">
      <w:pPr>
        <w:jc w:val="both"/>
      </w:pPr>
      <w:r w:rsidRPr="001C381A">
        <w:rPr>
          <w:b/>
          <w:i/>
          <w:u w:val="single"/>
        </w:rPr>
        <w:t xml:space="preserve">Proposal </w:t>
      </w:r>
      <w:r w:rsidR="00CA1EC8">
        <w:rPr>
          <w:b/>
          <w:i/>
          <w:u w:val="single"/>
        </w:rPr>
        <w:t>1</w:t>
      </w:r>
      <w:r w:rsidRPr="001C381A">
        <w:rPr>
          <w:b/>
          <w:i/>
          <w:u w:val="single"/>
        </w:rPr>
        <w:t>:</w:t>
      </w:r>
      <w:r w:rsidRPr="00BF2C61">
        <w:rPr>
          <w:i/>
        </w:rPr>
        <w:t xml:space="preserve"> </w:t>
      </w:r>
      <w:r w:rsidR="002F5994">
        <w:rPr>
          <w:i/>
        </w:rPr>
        <w:t xml:space="preserve">Support to signal </w:t>
      </w:r>
      <w:r w:rsidR="001B7BDC">
        <w:rPr>
          <w:i/>
        </w:rPr>
        <w:t>a single</w:t>
      </w:r>
      <w:r w:rsidR="002F5994">
        <w:rPr>
          <w:i/>
        </w:rPr>
        <w:t xml:space="preserv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rPr>
          <w:i/>
        </w:rPr>
        <w:t xml:space="preserve">. </w:t>
      </w:r>
    </w:p>
    <w:p w14:paraId="378B5C7D" w14:textId="77777777" w:rsidR="00117D7B" w:rsidRPr="000F21AD" w:rsidRDefault="00117D7B" w:rsidP="000F21AD">
      <w:pPr>
        <w:jc w:val="both"/>
      </w:pPr>
    </w:p>
    <w:p w14:paraId="49C5B0F7" w14:textId="467A7F1F" w:rsidR="005B5115" w:rsidRPr="005B5115" w:rsidRDefault="005B5115" w:rsidP="005B5115">
      <w:pPr>
        <w:pStyle w:val="Heading2"/>
      </w:pPr>
      <w:r>
        <w:t>Time offset after initial access</w:t>
      </w:r>
    </w:p>
    <w:p w14:paraId="38FE3B08" w14:textId="0512BC53" w:rsidR="00A2237B" w:rsidRDefault="00F07FE3" w:rsidP="008F05B6">
      <w:pPr>
        <w:jc w:val="both"/>
      </w:pPr>
      <w:r>
        <w:t>The</w:t>
      </w:r>
      <w:r w:rsidR="000F21AD">
        <w:t xml:space="preserv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F21AD">
        <w:t xml:space="preserve"> after initial access is supported</w:t>
      </w:r>
      <w:r>
        <w:t xml:space="preserve"> </w:t>
      </w:r>
      <w:r>
        <w:fldChar w:fldCharType="begin"/>
      </w:r>
      <w:r>
        <w:instrText xml:space="preserve"> REF _Ref49784738 \r \h </w:instrText>
      </w:r>
      <w:r>
        <w:fldChar w:fldCharType="separate"/>
      </w:r>
      <w:r w:rsidR="000E1073">
        <w:t>[4]</w:t>
      </w:r>
      <w:r>
        <w:fldChar w:fldCharType="end"/>
      </w:r>
      <w:r w:rsidR="00A90787">
        <w:t xml:space="preserve">. Two signaling options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A90787">
        <w:t xml:space="preserve"> w</w:t>
      </w:r>
      <w:r w:rsidR="00A2237B">
        <w:t>ere</w:t>
      </w:r>
      <w:r w:rsidR="00A90787">
        <w:t xml:space="preserve"> identified </w:t>
      </w:r>
      <w:r w:rsidR="00A90787">
        <w:fldChar w:fldCharType="begin"/>
      </w:r>
      <w:r w:rsidR="00A90787">
        <w:instrText xml:space="preserve"> REF _Ref70062107 \r \h </w:instrText>
      </w:r>
      <w:r w:rsidR="00A90787">
        <w:fldChar w:fldCharType="separate"/>
      </w:r>
      <w:r w:rsidR="000E1073">
        <w:t>[3]</w:t>
      </w:r>
      <w:r w:rsidR="00A90787">
        <w:fldChar w:fldCharType="end"/>
      </w:r>
      <w:r w:rsidR="00A90787">
        <w:t>: RRC reconfiguration or MAC CE, where at least one option is supported.</w:t>
      </w:r>
    </w:p>
    <w:p w14:paraId="7862C0A5" w14:textId="77777777" w:rsidR="00A2237B" w:rsidRDefault="00A2237B" w:rsidP="008F05B6">
      <w:pPr>
        <w:jc w:val="both"/>
      </w:pPr>
    </w:p>
    <w:p w14:paraId="48223D05" w14:textId="7DDB6BC0" w:rsidR="00A90787" w:rsidRDefault="00A2237B" w:rsidP="008F05B6">
      <w:pPr>
        <w:jc w:val="both"/>
      </w:pPr>
      <w:r>
        <w:t>In our view, b</w:t>
      </w:r>
      <w:r w:rsidR="00A90787">
        <w:t xml:space="preserve">oth options are able to reliably deliver the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563A0">
        <w:t xml:space="preserve"> value</w:t>
      </w:r>
      <w:r w:rsidR="00A90787">
        <w:t>. MAC CE has the benefit of lower latency</w:t>
      </w:r>
      <w:r>
        <w:t xml:space="preserve"> and smaller signaling overhead</w:t>
      </w:r>
      <w:r w:rsidR="00A90787">
        <w:t>, while RRC reconfiguratio</w:t>
      </w:r>
      <w:r w:rsidR="00F01C3B">
        <w:t>n</w:t>
      </w:r>
      <w:r w:rsidR="00A90787">
        <w:t xml:space="preserve"> ha</w:t>
      </w:r>
      <w:r w:rsidR="00F01C3B">
        <w:t>s</w:t>
      </w:r>
      <w:r w:rsidR="00A90787">
        <w:t xml:space="preserve"> less specification impact. </w:t>
      </w:r>
    </w:p>
    <w:p w14:paraId="639197DA" w14:textId="3F5FE8DE" w:rsidR="00A90787" w:rsidRDefault="00A90787" w:rsidP="008F05B6">
      <w:pPr>
        <w:jc w:val="both"/>
      </w:pPr>
    </w:p>
    <w:p w14:paraId="449DBB6E" w14:textId="7E4D9CC3" w:rsidR="00BC3B0D" w:rsidRDefault="00FF4809" w:rsidP="00916B3D">
      <w:pPr>
        <w:jc w:val="both"/>
      </w:pPr>
      <w:r>
        <w:lastRenderedPageBreak/>
        <w:t xml:space="preserve">Depending on how often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needs to be updated, both RRC reconfiguration and MAC CE can be supported. For example,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updated frequently</w:t>
      </w:r>
      <w:r w:rsidR="00A2237B">
        <w:t xml:space="preserve"> (e.g., in LEO scenario)</w:t>
      </w:r>
      <w:r>
        <w:t>, MAC CE is suitable due to its lower latency</w:t>
      </w:r>
      <w:r w:rsidR="00A2237B">
        <w:t xml:space="preserve">.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A2237B">
        <w:t xml:space="preserve"> is updated infrequently (e.g., in GEO scenario), RRC reconfiguration can be used. </w:t>
      </w:r>
    </w:p>
    <w:p w14:paraId="5613E570" w14:textId="77777777" w:rsidR="00A2237B" w:rsidRPr="00A2237B" w:rsidRDefault="00A2237B" w:rsidP="00916B3D">
      <w:pPr>
        <w:jc w:val="both"/>
      </w:pPr>
    </w:p>
    <w:p w14:paraId="3AC052D1" w14:textId="4E474915" w:rsidR="00A90787" w:rsidRDefault="00BC3B0D" w:rsidP="00916B3D">
      <w:pPr>
        <w:jc w:val="both"/>
        <w:rPr>
          <w:i/>
        </w:rPr>
      </w:pPr>
      <w:r w:rsidRPr="001C381A">
        <w:rPr>
          <w:b/>
          <w:i/>
          <w:u w:val="single"/>
        </w:rPr>
        <w:t xml:space="preserve">Proposal </w:t>
      </w:r>
      <w:r w:rsidR="0056750F">
        <w:rPr>
          <w:b/>
          <w:i/>
          <w:u w:val="single"/>
        </w:rPr>
        <w:t>2</w:t>
      </w:r>
      <w:r w:rsidRPr="001C381A">
        <w:rPr>
          <w:b/>
          <w:i/>
          <w:u w:val="single"/>
        </w:rPr>
        <w:t>:</w:t>
      </w:r>
      <w:r w:rsidRPr="00BF2C61">
        <w:rPr>
          <w:i/>
        </w:rPr>
        <w:t xml:space="preserve"> </w:t>
      </w:r>
      <w:r w:rsidR="00A2237B">
        <w:rPr>
          <w:i/>
        </w:rPr>
        <w:t xml:space="preserve">For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w:t>
      </w:r>
      <w:r w:rsidR="0056750F">
        <w:rPr>
          <w:i/>
        </w:rPr>
        <w:t xml:space="preserve">, </w:t>
      </w:r>
      <w:r w:rsidR="00A2237B">
        <w:rPr>
          <w:i/>
        </w:rPr>
        <w:t xml:space="preserve">both </w:t>
      </w:r>
      <w:r w:rsidR="0056750F">
        <w:rPr>
          <w:i/>
        </w:rPr>
        <w:t xml:space="preserve">RRC </w:t>
      </w:r>
      <w:r w:rsidR="00A2237B">
        <w:rPr>
          <w:i/>
        </w:rPr>
        <w:t>re</w:t>
      </w:r>
      <w:r w:rsidR="0056750F">
        <w:rPr>
          <w:i/>
        </w:rPr>
        <w:t xml:space="preserve">configuration </w:t>
      </w:r>
      <w:r w:rsidR="00A2237B">
        <w:rPr>
          <w:i/>
        </w:rPr>
        <w:t>and</w:t>
      </w:r>
      <w:r w:rsidR="0056750F">
        <w:rPr>
          <w:i/>
        </w:rPr>
        <w:t xml:space="preserve"> MAC CE</w:t>
      </w:r>
      <w:r w:rsidR="00A2237B">
        <w:rPr>
          <w:i/>
        </w:rPr>
        <w:t xml:space="preserve"> are supported</w:t>
      </w:r>
      <w:r w:rsidR="0056750F">
        <w:rPr>
          <w:i/>
        </w:rPr>
        <w:t xml:space="preserve">. </w:t>
      </w:r>
    </w:p>
    <w:p w14:paraId="1BFEA373" w14:textId="77777777" w:rsidR="00A2237B" w:rsidRDefault="00A2237B" w:rsidP="005B5115">
      <w:pPr>
        <w:jc w:val="both"/>
      </w:pPr>
    </w:p>
    <w:p w14:paraId="48045DF4" w14:textId="0C26F276" w:rsidR="00F07FE3" w:rsidRDefault="00F01C3B" w:rsidP="005B5115">
      <w:pPr>
        <w:jc w:val="both"/>
      </w:pPr>
      <w:r>
        <w:t xml:space="preserve">Based on the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the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likely to be UE specific. </w:t>
      </w:r>
      <w:r w:rsidR="00D7596A">
        <w:t>The value of</w:t>
      </w:r>
      <w:r w:rsidR="005B5115">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w:t>
      </w:r>
      <w:r w:rsidR="00E003EE">
        <w:t>is supposed to be</w:t>
      </w:r>
      <w:r w:rsidR="0056750F">
        <w:t xml:space="preserve"> larger than UE specific timing advance (TA) in order to achieve casual scheduling. The UE specific TA depends on the</w:t>
      </w:r>
      <w:r w:rsidR="005B5115">
        <w:t xml:space="preserve"> distance between UE and serving satellit</w:t>
      </w:r>
      <w:r w:rsidR="00D7596A">
        <w:t>e</w:t>
      </w:r>
      <w:r w:rsidR="00E003EE">
        <w:t xml:space="preserve">. The distance between UE and satellite is calculated at UE side based on its GNSS location, which is not directly known to </w:t>
      </w:r>
      <w:proofErr w:type="spellStart"/>
      <w:r w:rsidR="00E003EE">
        <w:t>gNB</w:t>
      </w:r>
      <w:proofErr w:type="spellEnd"/>
      <w:r w:rsidR="00E003EE">
        <w:t xml:space="preserve">. Hence, </w:t>
      </w:r>
      <w:proofErr w:type="spellStart"/>
      <w:r w:rsidR="00E003EE">
        <w:t>gNB</w:t>
      </w:r>
      <w:proofErr w:type="spellEnd"/>
      <w:r w:rsidR="00E003EE">
        <w:t xml:space="preserve"> is unable to </w:t>
      </w:r>
      <w:r w:rsidR="00155E16">
        <w:t>obtain</w:t>
      </w:r>
      <w:r w:rsidR="00E003EE">
        <w:t xml:space="preserve"> UE specific TA </w:t>
      </w:r>
      <w:r w:rsidR="00F07FE3">
        <w:t>by itself</w:t>
      </w:r>
      <w:r w:rsidR="00E003EE">
        <w:t xml:space="preserve"> and </w:t>
      </w:r>
      <w:r w:rsidR="00155E16">
        <w:t xml:space="preserve">hence </w:t>
      </w:r>
      <w:r w:rsidR="00E003EE">
        <w:t xml:space="preserve">is </w:t>
      </w:r>
      <w:r w:rsidR="00F07FE3">
        <w:t>hard</w:t>
      </w:r>
      <w:r w:rsidR="00E003EE">
        <w:t xml:space="preserve"> to know when to update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003EE">
        <w:t xml:space="preserve">. </w:t>
      </w:r>
    </w:p>
    <w:p w14:paraId="79B3BE0A" w14:textId="77777777" w:rsidR="00F07FE3" w:rsidRDefault="00F07FE3" w:rsidP="005B5115">
      <w:pPr>
        <w:jc w:val="both"/>
      </w:pPr>
    </w:p>
    <w:p w14:paraId="5EAEC298" w14:textId="3CE6BCF0" w:rsidR="005B5115" w:rsidRDefault="005B5115" w:rsidP="005B5115">
      <w:pPr>
        <w:jc w:val="both"/>
      </w:pPr>
      <w:r>
        <w:t xml:space="preserve">One possible solution is that UE reports its TA to </w:t>
      </w:r>
      <w:proofErr w:type="spellStart"/>
      <w:r>
        <w:t>gNB</w:t>
      </w:r>
      <w:proofErr w:type="spellEnd"/>
      <w:r>
        <w:t xml:space="preserve">. However, the TA reporting is needed </w:t>
      </w:r>
      <w:r w:rsidR="00F07FE3">
        <w:t xml:space="preserve">frequently in NGEO scenarios </w:t>
      </w:r>
      <w:r>
        <w:t xml:space="preserve">due to </w:t>
      </w:r>
      <w:r w:rsidR="009A5B6C">
        <w:t xml:space="preserve">fast </w:t>
      </w:r>
      <w:r>
        <w:t>satellite movement</w:t>
      </w:r>
      <w:r w:rsidR="009A5B6C">
        <w:t>. This</w:t>
      </w:r>
      <w:r>
        <w:t xml:space="preserve"> result</w:t>
      </w:r>
      <w:r w:rsidR="009A5B6C">
        <w:t>s</w:t>
      </w:r>
      <w:r>
        <w:t xml:space="preserve"> in large signaling overhead. </w:t>
      </w:r>
      <w:r w:rsidR="00155E16">
        <w:t>One optimized</w:t>
      </w:r>
      <w:r>
        <w:t xml:space="preserve"> solution is that </w:t>
      </w:r>
      <w:r w:rsidR="00155E16">
        <w:t xml:space="preserve">UE only reports </w:t>
      </w:r>
      <w:r>
        <w:t xml:space="preserve">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w:t>
      </w:r>
      <w:r w:rsidR="00155E16">
        <w:t xml:space="preserve">, rather than the frequent TA reporting. </w:t>
      </w:r>
      <w:r>
        <w:t>For example, if the</w:t>
      </w:r>
      <w:r w:rsidR="009A5B6C">
        <w:t xml:space="preserve"> UE specific</w:t>
      </w:r>
      <w:r>
        <w:t xml:space="preserve"> TA value </w:t>
      </w:r>
      <w:r w:rsidR="00155E16">
        <w:t>maintained</w:t>
      </w:r>
      <w:r>
        <w:t xml:space="preserve"> at UE side exceeds a certain range, then the</w:t>
      </w:r>
      <w:r w:rsidR="00BC0D5B">
        <w:t xml:space="preserve"> triggering of</w:t>
      </w:r>
      <w: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is </w:t>
      </w:r>
      <w:r w:rsidR="00BC0D5B">
        <w:t>initiated by UE</w:t>
      </w:r>
      <w:r w:rsidR="009A5B6C">
        <w:t>. This triggering of</w:t>
      </w:r>
      <w:r w:rsidR="00BC0D5B">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A5B6C">
        <w:t xml:space="preserve"> update </w:t>
      </w:r>
      <w:r>
        <w:t xml:space="preserve">could </w:t>
      </w:r>
      <w:r w:rsidR="00BC0D5B">
        <w:t xml:space="preserve">be </w:t>
      </w:r>
      <w:r w:rsidR="00155E16">
        <w:t xml:space="preserve">transmitted </w:t>
      </w:r>
      <w:r w:rsidR="00BC0D5B">
        <w:t xml:space="preserve">via </w:t>
      </w:r>
      <w:r>
        <w:t>high layer signal.</w:t>
      </w:r>
    </w:p>
    <w:p w14:paraId="44783A10" w14:textId="77777777" w:rsidR="005B5115" w:rsidRDefault="005B5115" w:rsidP="005B5115">
      <w:pPr>
        <w:jc w:val="both"/>
        <w:rPr>
          <w:i/>
        </w:rPr>
      </w:pPr>
    </w:p>
    <w:p w14:paraId="414EFD6F" w14:textId="109D6D02" w:rsidR="00BC3B0D" w:rsidRDefault="005B5115" w:rsidP="00916B3D">
      <w:pPr>
        <w:jc w:val="both"/>
        <w:rPr>
          <w:i/>
        </w:rPr>
      </w:pPr>
      <w:r w:rsidRPr="001C381A">
        <w:rPr>
          <w:b/>
          <w:i/>
          <w:u w:val="single"/>
        </w:rPr>
        <w:t xml:space="preserve">Proposal </w:t>
      </w:r>
      <w:r w:rsidR="00F07FE3">
        <w:rPr>
          <w:b/>
          <w:i/>
          <w:u w:val="single"/>
        </w:rPr>
        <w:t>3</w:t>
      </w:r>
      <w:r w:rsidRPr="001C381A">
        <w:rPr>
          <w:b/>
          <w:i/>
          <w:u w:val="single"/>
        </w:rPr>
        <w:t>:</w:t>
      </w:r>
      <w:r w:rsidRPr="00BF2C61">
        <w:rPr>
          <w:i/>
        </w:rPr>
        <w:t xml:space="preserve"> </w:t>
      </w:r>
      <w:r>
        <w:rPr>
          <w:i/>
        </w:rPr>
        <w:t xml:space="preserve">Consider 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update is initiated by UE.</w:t>
      </w:r>
    </w:p>
    <w:p w14:paraId="026B98D5" w14:textId="50CE14B1" w:rsidR="00155E16" w:rsidRDefault="00155E16" w:rsidP="00916B3D">
      <w:pPr>
        <w:jc w:val="both"/>
        <w:rPr>
          <w:i/>
        </w:rPr>
      </w:pPr>
    </w:p>
    <w:p w14:paraId="05566998" w14:textId="00353138" w:rsidR="00735A00" w:rsidRDefault="00F01C3B" w:rsidP="00735A00">
      <w:pPr>
        <w:jc w:val="both"/>
      </w:pPr>
      <w:r>
        <w:rPr>
          <w:iCs/>
        </w:rPr>
        <w:t xml:space="preserve">It was discussed </w:t>
      </w:r>
      <w:r>
        <w:rPr>
          <w:iCs/>
        </w:rPr>
        <w:fldChar w:fldCharType="begin"/>
      </w:r>
      <w:r>
        <w:rPr>
          <w:iCs/>
        </w:rPr>
        <w:instrText xml:space="preserve"> REF _Ref49784839 \r \h </w:instrText>
      </w:r>
      <w:r>
        <w:rPr>
          <w:iCs/>
        </w:rPr>
      </w:r>
      <w:r>
        <w:rPr>
          <w:iCs/>
        </w:rPr>
        <w:fldChar w:fldCharType="separate"/>
      </w:r>
      <w:r w:rsidR="000E1073">
        <w:rPr>
          <w:iCs/>
        </w:rPr>
        <w:t>[2]</w:t>
      </w:r>
      <w:r>
        <w:rPr>
          <w:iCs/>
        </w:rPr>
        <w:fldChar w:fldCharType="end"/>
      </w:r>
      <w:r>
        <w:rPr>
          <w:iCs/>
        </w:rPr>
        <w:t xml:space="preserve"> </w:t>
      </w:r>
      <w:r w:rsidR="000F1C4B">
        <w:rPr>
          <w:iCs/>
        </w:rPr>
        <w:t xml:space="preserve">on </w:t>
      </w:r>
      <w:r>
        <w:rPr>
          <w:iCs/>
        </w:rPr>
        <w:t>the applicability of</w:t>
      </w:r>
      <w:r w:rsidR="00735A00">
        <w:rPr>
          <w:iCs/>
        </w:rPr>
        <w:t xml:space="preserve"> updated</w:t>
      </w:r>
      <w:r>
        <w:rPr>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r w:rsidR="000F1C4B">
        <w:t xml:space="preserve">which is </w:t>
      </w:r>
      <w:r>
        <w:t xml:space="preserve">not signaled in system information. In our view,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not signaled in system information</w:t>
      </w:r>
      <w:r w:rsidR="00735A00">
        <w:t xml:space="preserve"> should be used at least for t</w:t>
      </w:r>
      <w:r w:rsidR="00735A00" w:rsidRPr="00735A00">
        <w:t>he transmission timing of DCI scheduled PUSCH</w:t>
      </w:r>
      <w:r w:rsidR="0049558E">
        <w:t xml:space="preserve">, </w:t>
      </w:r>
      <w:r w:rsidR="00735A00">
        <w:t>t</w:t>
      </w:r>
      <w:r w:rsidR="00735A00" w:rsidRPr="00735A00">
        <w:t xml:space="preserve">he transmission timing of HARQ-ACK on PUCCH (except HARQ-ACK on PUCCH to </w:t>
      </w:r>
      <w:proofErr w:type="spellStart"/>
      <w:r w:rsidR="00735A00" w:rsidRPr="00735A00">
        <w:t>MsgB</w:t>
      </w:r>
      <w:proofErr w:type="spellEnd"/>
      <w:r w:rsidR="00735A00" w:rsidRPr="00735A00">
        <w:t xml:space="preserve"> / Msg4)</w:t>
      </w:r>
      <w:r w:rsidR="00735A00">
        <w:t>, t</w:t>
      </w:r>
      <w:r w:rsidR="00735A00" w:rsidRPr="00735A00">
        <w:t>he CSI reference resource timing</w:t>
      </w:r>
      <w:r w:rsidR="00735A00">
        <w:t>, t</w:t>
      </w:r>
      <w:r w:rsidR="00735A00" w:rsidRPr="00735A00">
        <w:t>he transmission timing of aperiodic SRS</w:t>
      </w:r>
      <w:r w:rsidR="00735A00">
        <w:t>, t</w:t>
      </w:r>
      <w:r w:rsidR="00735A00" w:rsidRPr="00735A00">
        <w:t>he first transmission opportunity of PUSCH in Configured Grant Type 2</w:t>
      </w:r>
      <w:r w:rsidR="00735A00">
        <w:t>, as well as MAC CE activation timing</w:t>
      </w:r>
      <w:r w:rsidR="004E554E">
        <w:t xml:space="preserve"> including TA command activation timing. </w:t>
      </w:r>
    </w:p>
    <w:p w14:paraId="1E289A4C" w14:textId="77777777" w:rsidR="00735A00" w:rsidRPr="00F01C3B" w:rsidRDefault="00735A00" w:rsidP="00916B3D">
      <w:pPr>
        <w:jc w:val="both"/>
        <w:rPr>
          <w:iCs/>
        </w:rPr>
      </w:pPr>
    </w:p>
    <w:p w14:paraId="615A8A57" w14:textId="11CEDF09" w:rsidR="004E554E" w:rsidRDefault="00735A00" w:rsidP="0049558E">
      <w:pPr>
        <w:jc w:val="both"/>
        <w:rPr>
          <w:i/>
        </w:rPr>
      </w:pPr>
      <w:r w:rsidRPr="001C381A">
        <w:rPr>
          <w:b/>
          <w:i/>
          <w:u w:val="single"/>
        </w:rPr>
        <w:t xml:space="preserve">Proposal </w:t>
      </w:r>
      <w:r>
        <w:rPr>
          <w:b/>
          <w:i/>
          <w:u w:val="single"/>
        </w:rPr>
        <w:t>4</w:t>
      </w:r>
      <w:r w:rsidRPr="001C381A">
        <w:rPr>
          <w:b/>
          <w:i/>
          <w:u w:val="single"/>
        </w:rPr>
        <w:t>:</w:t>
      </w:r>
      <w:r w:rsidRPr="00BF2C61">
        <w:rPr>
          <w:i/>
        </w:rPr>
        <w:t xml:space="preserve"> </w:t>
      </w:r>
      <w:r w:rsidR="004E554E" w:rsidRPr="004E554E">
        <w:rPr>
          <w:i/>
        </w:rPr>
        <w:t xml:space="preserve">When </w:t>
      </w:r>
      <w:r w:rsidR="004E554E">
        <w:rPr>
          <w:i/>
        </w:rPr>
        <w:t xml:space="preserve">a </w:t>
      </w:r>
      <w:r w:rsidR="004E554E" w:rsidRPr="004E554E">
        <w:rPr>
          <w:i/>
        </w:rPr>
        <w:t xml:space="preserve">UE is provided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4E554E">
        <w:rPr>
          <w:i/>
        </w:rPr>
        <w:t xml:space="preserve"> </w:t>
      </w:r>
      <w:r w:rsidR="004E554E" w:rsidRPr="004E554E">
        <w:rPr>
          <w:i/>
        </w:rPr>
        <w:t>value other than the one signaled in system information</w:t>
      </w:r>
      <w:r w:rsidR="004E554E">
        <w:rPr>
          <w:i/>
        </w:rPr>
        <w:t xml:space="preserve">,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4E554E">
        <w:rPr>
          <w:i/>
        </w:rPr>
        <w:t xml:space="preserve"> is used at least for</w:t>
      </w:r>
    </w:p>
    <w:p w14:paraId="4F25E290" w14:textId="75BB1FA6" w:rsidR="004E554E" w:rsidRPr="004E554E" w:rsidRDefault="004E554E" w:rsidP="0049558E">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transmission timing of DCI scheduled PUSCH</w:t>
      </w:r>
    </w:p>
    <w:p w14:paraId="7B7184DA" w14:textId="77777777" w:rsidR="004E554E" w:rsidRPr="004E554E" w:rsidRDefault="004E554E" w:rsidP="0049558E">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 xml:space="preserve">The transmission timing of HARQ-ACK on PUCCH (except HARQ-ACK on PUCCH to </w:t>
      </w:r>
      <w:proofErr w:type="spellStart"/>
      <w:r w:rsidRPr="004E554E">
        <w:rPr>
          <w:rFonts w:ascii="Times New Roman" w:eastAsia="Malgun Gothic" w:hAnsi="Times New Roman"/>
          <w:i/>
          <w:sz w:val="24"/>
          <w:szCs w:val="24"/>
          <w:lang w:eastAsia="zh-CN"/>
        </w:rPr>
        <w:t>MsgB</w:t>
      </w:r>
      <w:proofErr w:type="spellEnd"/>
      <w:r w:rsidRPr="004E554E">
        <w:rPr>
          <w:rFonts w:ascii="Times New Roman" w:eastAsia="Malgun Gothic" w:hAnsi="Times New Roman"/>
          <w:i/>
          <w:sz w:val="24"/>
          <w:szCs w:val="24"/>
          <w:lang w:eastAsia="zh-CN"/>
        </w:rPr>
        <w:t xml:space="preserve"> / Msg4)</w:t>
      </w:r>
    </w:p>
    <w:p w14:paraId="4D029788" w14:textId="77777777" w:rsidR="004E554E" w:rsidRPr="004E554E" w:rsidRDefault="004E554E" w:rsidP="0049558E">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CSI reference resource timing</w:t>
      </w:r>
    </w:p>
    <w:p w14:paraId="777C0B74" w14:textId="77777777" w:rsidR="004E554E" w:rsidRPr="004E554E" w:rsidRDefault="004E554E" w:rsidP="0049558E">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transmission timing of aperiodic SRS</w:t>
      </w:r>
    </w:p>
    <w:p w14:paraId="6CD0532E" w14:textId="4C4FC5D0" w:rsidR="004E554E" w:rsidRDefault="004E554E" w:rsidP="0049558E">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 xml:space="preserve">The first transmission opportunity of PUSCH in </w:t>
      </w:r>
      <w:r>
        <w:rPr>
          <w:rFonts w:ascii="Times New Roman" w:eastAsia="Malgun Gothic" w:hAnsi="Times New Roman"/>
          <w:i/>
          <w:sz w:val="24"/>
          <w:szCs w:val="24"/>
          <w:lang w:eastAsia="zh-CN"/>
        </w:rPr>
        <w:t>c</w:t>
      </w:r>
      <w:r w:rsidRPr="004E554E">
        <w:rPr>
          <w:rFonts w:ascii="Times New Roman" w:eastAsia="Malgun Gothic" w:hAnsi="Times New Roman"/>
          <w:i/>
          <w:sz w:val="24"/>
          <w:szCs w:val="24"/>
          <w:lang w:eastAsia="zh-CN"/>
        </w:rPr>
        <w:t xml:space="preserve">onfigured </w:t>
      </w:r>
      <w:r>
        <w:rPr>
          <w:rFonts w:ascii="Times New Roman" w:eastAsia="Malgun Gothic" w:hAnsi="Times New Roman"/>
          <w:i/>
          <w:sz w:val="24"/>
          <w:szCs w:val="24"/>
          <w:lang w:eastAsia="zh-CN"/>
        </w:rPr>
        <w:t>g</w:t>
      </w:r>
      <w:r w:rsidRPr="004E554E">
        <w:rPr>
          <w:rFonts w:ascii="Times New Roman" w:eastAsia="Malgun Gothic" w:hAnsi="Times New Roman"/>
          <w:i/>
          <w:sz w:val="24"/>
          <w:szCs w:val="24"/>
          <w:lang w:eastAsia="zh-CN"/>
        </w:rPr>
        <w:t xml:space="preserve">rant </w:t>
      </w:r>
      <w:r>
        <w:rPr>
          <w:rFonts w:ascii="Times New Roman" w:eastAsia="Malgun Gothic" w:hAnsi="Times New Roman"/>
          <w:i/>
          <w:sz w:val="24"/>
          <w:szCs w:val="24"/>
          <w:lang w:eastAsia="zh-CN"/>
        </w:rPr>
        <w:t>t</w:t>
      </w:r>
      <w:r w:rsidRPr="004E554E">
        <w:rPr>
          <w:rFonts w:ascii="Times New Roman" w:eastAsia="Malgun Gothic" w:hAnsi="Times New Roman"/>
          <w:i/>
          <w:sz w:val="24"/>
          <w:szCs w:val="24"/>
          <w:lang w:eastAsia="zh-CN"/>
        </w:rPr>
        <w:t>ype 2</w:t>
      </w:r>
    </w:p>
    <w:p w14:paraId="195CA00D" w14:textId="421EC9D9" w:rsidR="00735A00" w:rsidRDefault="004E554E" w:rsidP="0049558E">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MAC CE activation timing</w:t>
      </w:r>
    </w:p>
    <w:p w14:paraId="69BA1872" w14:textId="06AA7054" w:rsidR="00F01C3B" w:rsidRPr="004E554E" w:rsidRDefault="004E554E" w:rsidP="0049558E">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TA command activation timing</w:t>
      </w:r>
    </w:p>
    <w:p w14:paraId="2DA669F8" w14:textId="77777777" w:rsidR="00735A00" w:rsidRDefault="00735A00" w:rsidP="00916B3D">
      <w:pPr>
        <w:jc w:val="both"/>
        <w:rPr>
          <w:i/>
        </w:rPr>
      </w:pPr>
    </w:p>
    <w:p w14:paraId="4E0CCBA9" w14:textId="16E0E589" w:rsidR="00521BE2" w:rsidRDefault="005B5115" w:rsidP="005B5115">
      <w:pPr>
        <w:pStyle w:val="Heading2"/>
      </w:pPr>
      <w:r>
        <w:t>MAC CE activation time</w:t>
      </w:r>
    </w:p>
    <w:p w14:paraId="72E37170" w14:textId="1A1FFFEE" w:rsidR="0049558E" w:rsidRDefault="00405696" w:rsidP="00BF2C61">
      <w:pPr>
        <w:jc w:val="both"/>
        <w:rPr>
          <w:lang w:eastAsia="x-none"/>
        </w:rPr>
      </w:pPr>
      <w:r>
        <w:t xml:space="preserve">It was agreed </w:t>
      </w:r>
      <w:r>
        <w:fldChar w:fldCharType="begin"/>
      </w:r>
      <w:r>
        <w:instrText xml:space="preserve"> REF _Ref49784738 \r \h </w:instrText>
      </w:r>
      <w:r>
        <w:fldChar w:fldCharType="separate"/>
      </w:r>
      <w:r w:rsidR="000E1073">
        <w:t>[4]</w:t>
      </w:r>
      <w:r>
        <w:fldChar w:fldCharType="end"/>
      </w:r>
      <w:r>
        <w:t xml:space="preserve"> that the activation timing for downlink configuration from a MAC CE command depends on a sc</w:t>
      </w:r>
      <w:r>
        <w:rPr>
          <w:lang w:eastAsia="x-none"/>
        </w:rPr>
        <w:t xml:space="preserve">heduling offset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which is different from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offset</m:t>
            </m:r>
          </m:sub>
        </m:sSub>
      </m:oMath>
      <w:r>
        <w:rPr>
          <w:lang w:eastAsia="x-none"/>
        </w:rPr>
        <w:t>. It</w:t>
      </w:r>
      <w:r w:rsidR="0049558E">
        <w:rPr>
          <w:lang w:eastAsia="x-none"/>
        </w:rPr>
        <w:t xml:space="preserve"> was agreed </w:t>
      </w:r>
      <w:r w:rsidR="0049558E">
        <w:rPr>
          <w:lang w:eastAsia="x-none"/>
        </w:rPr>
        <w:fldChar w:fldCharType="begin"/>
      </w:r>
      <w:r w:rsidR="0049558E">
        <w:rPr>
          <w:lang w:eastAsia="x-none"/>
        </w:rPr>
        <w:instrText xml:space="preserve"> REF _Ref70062107 \r \h </w:instrText>
      </w:r>
      <w:r w:rsidR="0049558E">
        <w:rPr>
          <w:lang w:eastAsia="x-none"/>
        </w:rPr>
      </w:r>
      <w:r w:rsidR="0049558E">
        <w:rPr>
          <w:lang w:eastAsia="x-none"/>
        </w:rPr>
        <w:fldChar w:fldCharType="separate"/>
      </w:r>
      <w:r w:rsidR="000E1073">
        <w:rPr>
          <w:lang w:eastAsia="x-none"/>
        </w:rPr>
        <w:t>[3]</w:t>
      </w:r>
      <w:r w:rsidR="0049558E">
        <w:rPr>
          <w:lang w:eastAsia="x-none"/>
        </w:rPr>
        <w:fldChar w:fldCharType="end"/>
      </w:r>
      <w:r w:rsidR="0049558E">
        <w:rPr>
          <w:lang w:eastAsia="x-none"/>
        </w:rPr>
        <w:t xml:space="preserve"> that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49558E">
        <w:rPr>
          <w:lang w:eastAsia="x-none"/>
        </w:rPr>
        <w:t xml:space="preserve"> value can be provided by network. The detailed signaling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49558E">
        <w:rPr>
          <w:lang w:eastAsia="x-none"/>
        </w:rPr>
        <w:t xml:space="preserve"> needs to be specified. </w:t>
      </w:r>
    </w:p>
    <w:p w14:paraId="4C8246C4" w14:textId="77777777" w:rsidR="0049558E" w:rsidRDefault="0049558E" w:rsidP="00BF2C61">
      <w:pPr>
        <w:jc w:val="both"/>
        <w:rPr>
          <w:lang w:eastAsia="x-none"/>
        </w:rPr>
      </w:pPr>
    </w:p>
    <w:p w14:paraId="6B1A16D3" w14:textId="7684A575" w:rsidR="008343EC" w:rsidRDefault="000F1C4B" w:rsidP="00BF2C61">
      <w:pPr>
        <w:jc w:val="both"/>
        <w:rPr>
          <w:lang w:eastAsia="x-none"/>
        </w:rPr>
      </w:pPr>
      <w:r>
        <w:rPr>
          <w:lang w:eastAsia="x-none"/>
        </w:rPr>
        <w:lastRenderedPageBreak/>
        <w:t>T</w:t>
      </w:r>
      <w:r w:rsidR="0049558E">
        <w:rPr>
          <w:lang w:eastAsia="x-none"/>
        </w:rPr>
        <w:t xml:space="preserve">he MAC CE activation timing for downlink configuration </w:t>
      </w:r>
      <w:r w:rsidR="00405696">
        <w:rPr>
          <w:lang w:eastAsia="x-none"/>
        </w:rPr>
        <w:t xml:space="preserve">is related to the RTT between UE and </w:t>
      </w:r>
      <w:proofErr w:type="spellStart"/>
      <w:r w:rsidR="00405696">
        <w:rPr>
          <w:lang w:eastAsia="x-none"/>
        </w:rPr>
        <w:t>gNB</w:t>
      </w:r>
      <w:proofErr w:type="spellEnd"/>
      <w:r w:rsidR="00405696">
        <w:rPr>
          <w:lang w:eastAsia="x-none"/>
        </w:rPr>
        <w:t xml:space="preserve">. </w:t>
      </w:r>
      <w:r w:rsidR="00BC0D5B">
        <w:rPr>
          <w:lang w:eastAsia="x-none"/>
        </w:rPr>
        <w:t xml:space="preserve">When </w:t>
      </w:r>
      <w:r w:rsidR="00405696">
        <w:rPr>
          <w:lang w:eastAsia="x-none"/>
        </w:rPr>
        <w:t>UE send</w:t>
      </w:r>
      <w:r w:rsidR="00BC0D5B">
        <w:rPr>
          <w:lang w:eastAsia="x-none"/>
        </w:rPr>
        <w:t xml:space="preserve">s </w:t>
      </w:r>
      <w:r w:rsidR="00405696">
        <w:rPr>
          <w:lang w:eastAsia="x-none"/>
        </w:rPr>
        <w:t xml:space="preserve">the HARQ-ACK for the PDSCH carrying MAC CE command, </w:t>
      </w:r>
      <w:proofErr w:type="spellStart"/>
      <w:r w:rsidR="00405696">
        <w:rPr>
          <w:lang w:eastAsia="x-none"/>
        </w:rPr>
        <w:t>gNB</w:t>
      </w:r>
      <w:proofErr w:type="spellEnd"/>
      <w:r w:rsidR="00405696">
        <w:rPr>
          <w:lang w:eastAsia="x-none"/>
        </w:rPr>
        <w:t xml:space="preserve"> will receive the HARQ-ACK after one-way trip from UE to </w:t>
      </w:r>
      <w:proofErr w:type="spellStart"/>
      <w:r w:rsidR="00405696">
        <w:rPr>
          <w:lang w:eastAsia="x-none"/>
        </w:rPr>
        <w:t>gNB</w:t>
      </w:r>
      <w:proofErr w:type="spellEnd"/>
      <w:r w:rsidR="00405696">
        <w:rPr>
          <w:lang w:eastAsia="x-none"/>
        </w:rPr>
        <w:t xml:space="preserve">. Then </w:t>
      </w:r>
      <w:proofErr w:type="spellStart"/>
      <w:r w:rsidR="00405696">
        <w:rPr>
          <w:lang w:eastAsia="x-none"/>
        </w:rPr>
        <w:t>gNB</w:t>
      </w:r>
      <w:proofErr w:type="spellEnd"/>
      <w:r w:rsidR="00405696">
        <w:rPr>
          <w:lang w:eastAsia="x-none"/>
        </w:rPr>
        <w:t xml:space="preserve"> will take 3 </w:t>
      </w:r>
      <w:proofErr w:type="spellStart"/>
      <w:r w:rsidR="00405696">
        <w:rPr>
          <w:lang w:eastAsia="x-none"/>
        </w:rPr>
        <w:t>ms</w:t>
      </w:r>
      <w:proofErr w:type="spellEnd"/>
      <w:r w:rsidR="00405696">
        <w:rPr>
          <w:lang w:eastAsia="x-none"/>
        </w:rPr>
        <w:t xml:space="preserve"> to activate the downlink configuration. The corresponding downlink transmission could reach UE after another one-way trip from </w:t>
      </w:r>
      <w:proofErr w:type="spellStart"/>
      <w:r w:rsidR="00405696">
        <w:rPr>
          <w:lang w:eastAsia="x-none"/>
        </w:rPr>
        <w:t>gNB</w:t>
      </w:r>
      <w:proofErr w:type="spellEnd"/>
      <w:r w:rsidR="00405696">
        <w:rPr>
          <w:lang w:eastAsia="x-none"/>
        </w:rPr>
        <w:t xml:space="preserve"> to UE. </w:t>
      </w:r>
    </w:p>
    <w:p w14:paraId="398BF4E0" w14:textId="77777777" w:rsidR="008343EC" w:rsidRDefault="008343EC" w:rsidP="00BF2C61">
      <w:pPr>
        <w:jc w:val="both"/>
        <w:rPr>
          <w:lang w:eastAsia="x-none"/>
        </w:rPr>
      </w:pPr>
    </w:p>
    <w:p w14:paraId="6F8E0465" w14:textId="658C92F0" w:rsidR="008343EC" w:rsidRDefault="00405696" w:rsidP="00BF2C61">
      <w:pPr>
        <w:jc w:val="both"/>
        <w:rPr>
          <w:lang w:eastAsia="x-none"/>
        </w:rPr>
      </w:pPr>
      <w:r>
        <w:rPr>
          <w:lang w:eastAsia="x-none"/>
        </w:rPr>
        <w:t xml:space="preserve">The RTT between UE and </w:t>
      </w:r>
      <w:proofErr w:type="spellStart"/>
      <w:r>
        <w:rPr>
          <w:lang w:eastAsia="x-none"/>
        </w:rPr>
        <w:t>gNB</w:t>
      </w:r>
      <w:proofErr w:type="spellEnd"/>
      <w:r>
        <w:rPr>
          <w:lang w:eastAsia="x-none"/>
        </w:rPr>
        <w:t xml:space="preserve"> is </w:t>
      </w:r>
      <w:r w:rsidR="008343EC">
        <w:rPr>
          <w:lang w:eastAsia="x-none"/>
        </w:rPr>
        <w:t>equal to the sum of the</w:t>
      </w:r>
      <w:r>
        <w:rPr>
          <w:lang w:eastAsia="x-none"/>
        </w:rPr>
        <w:t xml:space="preserve"> </w:t>
      </w:r>
      <w:r w:rsidR="005B5115" w:rsidRPr="005B5115">
        <w:rPr>
          <w:lang w:eastAsia="x-none"/>
        </w:rPr>
        <w:t>RTT</w:t>
      </w:r>
      <w:r w:rsidRPr="005B5115">
        <w:rPr>
          <w:lang w:eastAsia="x-none"/>
        </w:rPr>
        <w:t xml:space="preserve"> </w:t>
      </w:r>
      <w:r w:rsidR="008343EC">
        <w:rPr>
          <w:lang w:eastAsia="x-none"/>
        </w:rPr>
        <w:t xml:space="preserve">between UE and timing reference point and the RTT between timing reference point and </w:t>
      </w:r>
      <w:proofErr w:type="spellStart"/>
      <w:r w:rsidR="008343EC">
        <w:rPr>
          <w:lang w:eastAsia="x-none"/>
        </w:rPr>
        <w:t>gNB</w:t>
      </w:r>
      <w:proofErr w:type="spellEnd"/>
      <w:r w:rsidR="008343EC">
        <w:rPr>
          <w:lang w:eastAsia="x-none"/>
        </w:rPr>
        <w:t xml:space="preserve">. The former RTT is approximated by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offset</m:t>
            </m:r>
          </m:sub>
        </m:sSub>
      </m:oMath>
      <w:r w:rsidR="008343EC">
        <w:rPr>
          <w:lang w:eastAsia="x-none"/>
        </w:rPr>
        <w:t xml:space="preserve"> and the latter RTT, which is</w:t>
      </w:r>
      <w:r w:rsidR="00083D0E">
        <w:rPr>
          <w:lang w:eastAsia="x-none"/>
        </w:rPr>
        <w:t xml:space="preserve"> approximated by</w:t>
      </w:r>
      <w:r w:rsidR="008343EC">
        <w:rPr>
          <w:lang w:eastAsia="x-none"/>
        </w:rPr>
        <w:t xml:space="preserv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083D0E">
        <w:rPr>
          <w:lang w:eastAsia="x-none"/>
        </w:rPr>
        <w:t xml:space="preserve"> in unit of slots</w:t>
      </w:r>
      <w:r w:rsidR="008343EC">
        <w:rPr>
          <w:lang w:eastAsia="x-none"/>
        </w:rPr>
        <w:t>, needs to be broadcast</w:t>
      </w:r>
      <w:r w:rsidR="005328CA">
        <w:rPr>
          <w:lang w:eastAsia="x-none"/>
        </w:rPr>
        <w:t>ed</w:t>
      </w:r>
      <w:r w:rsidR="008343EC">
        <w:rPr>
          <w:lang w:eastAsia="x-none"/>
        </w:rPr>
        <w:t xml:space="preserve"> by network</w:t>
      </w:r>
      <w:r w:rsidR="0049558E">
        <w:rPr>
          <w:lang w:eastAsia="x-none"/>
        </w:rPr>
        <w:t xml:space="preserve">. </w:t>
      </w:r>
      <w:r w:rsidR="007D11A8">
        <w:rPr>
          <w:lang w:eastAsia="x-none"/>
        </w:rPr>
        <w:t xml:space="preserve">Since the RTT between UE and </w:t>
      </w:r>
      <w:proofErr w:type="spellStart"/>
      <w:r w:rsidR="007D11A8">
        <w:rPr>
          <w:lang w:eastAsia="x-none"/>
        </w:rPr>
        <w:t>gNB</w:t>
      </w:r>
      <w:proofErr w:type="spellEnd"/>
      <w:r w:rsidR="007D11A8">
        <w:rPr>
          <w:lang w:eastAsia="x-none"/>
        </w:rPr>
        <w:t xml:space="preserve"> is also used to determine the RAR window offset in initial access</w:t>
      </w:r>
      <w:r w:rsidR="0049558E">
        <w:rPr>
          <w:lang w:eastAsia="x-none"/>
        </w:rPr>
        <w:t xml:space="preserv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49558E">
        <w:rPr>
          <w:lang w:eastAsia="x-none"/>
        </w:rPr>
        <w:t xml:space="preserve"> </w:t>
      </w:r>
      <w:r w:rsidR="00127F02">
        <w:rPr>
          <w:lang w:eastAsia="x-none"/>
        </w:rPr>
        <w:t>is</w:t>
      </w:r>
      <w:r w:rsidR="0049558E">
        <w:rPr>
          <w:lang w:eastAsia="x-none"/>
        </w:rPr>
        <w:t xml:space="preserve"> carried in system information. </w:t>
      </w:r>
    </w:p>
    <w:p w14:paraId="163E8A38" w14:textId="77777777" w:rsidR="00405696" w:rsidRDefault="00405696" w:rsidP="00BF2C61">
      <w:pPr>
        <w:jc w:val="both"/>
      </w:pPr>
    </w:p>
    <w:p w14:paraId="066616E5" w14:textId="298AB515" w:rsidR="00405696" w:rsidRDefault="00405696" w:rsidP="00BF2C61">
      <w:pPr>
        <w:jc w:val="both"/>
        <w:rPr>
          <w:i/>
        </w:rPr>
      </w:pPr>
      <w:r w:rsidRPr="00CA376E">
        <w:rPr>
          <w:b/>
          <w:i/>
          <w:u w:val="single"/>
        </w:rPr>
        <w:t xml:space="preserve">Proposal </w:t>
      </w:r>
      <w:r w:rsidR="00127F02">
        <w:rPr>
          <w:b/>
          <w:i/>
          <w:u w:val="single"/>
        </w:rPr>
        <w:t>5</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127F02">
        <w:rPr>
          <w:i/>
        </w:rPr>
        <w:t>, in unit of slots,</w:t>
      </w:r>
      <w:r>
        <w:rPr>
          <w:i/>
        </w:rPr>
        <w:t xml:space="preserve"> is </w:t>
      </w:r>
      <w:r w:rsidR="00127F02">
        <w:rPr>
          <w:i/>
        </w:rPr>
        <w:t>carried in system information</w:t>
      </w:r>
      <w:r w:rsidR="008343EC">
        <w:rPr>
          <w:i/>
        </w:rPr>
        <w:t>.</w:t>
      </w:r>
    </w:p>
    <w:p w14:paraId="1C0A7AD4" w14:textId="77777777" w:rsidR="00405696" w:rsidRDefault="00405696" w:rsidP="00BF2C61">
      <w:pPr>
        <w:jc w:val="both"/>
        <w:rPr>
          <w:i/>
        </w:rPr>
      </w:pPr>
    </w:p>
    <w:p w14:paraId="5030A19C" w14:textId="2648955C" w:rsidR="00405696" w:rsidRPr="00405696" w:rsidRDefault="00405696" w:rsidP="00405696">
      <w:pPr>
        <w:jc w:val="both"/>
      </w:pPr>
      <w:r>
        <w:t xml:space="preserve">The MAC CE activation </w:t>
      </w:r>
      <w:r w:rsidRPr="00405696">
        <w:t xml:space="preserve">timing for downlink configuration can be defined at the first downlink slot that is after uplink slot </w:t>
      </w:r>
      <m:oMath>
        <m:r>
          <w:rPr>
            <w:rFonts w:ascii="Cambria Math" w:hAnsi="Cambria Math"/>
          </w:rPr>
          <m:t>n+3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offset</m:t>
            </m:r>
          </m:sub>
        </m:sSub>
        <m:r>
          <m:rPr>
            <m:sty m:val="p"/>
          </m:rPr>
          <w:rPr>
            <w:rFonts w:ascii="Cambria Math" w:hAnsi="Cambria Math"/>
          </w:rPr>
          <m:t xml:space="preserve">, </m:t>
        </m:r>
      </m:oMath>
      <w:r w:rsidRPr="00405696">
        <w:t xml:space="preserve">where </w:t>
      </w:r>
      <w:r w:rsidRPr="00405696">
        <w:rPr>
          <w:i/>
          <w:iCs/>
        </w:rPr>
        <w:t xml:space="preserve">n </w:t>
      </w:r>
      <w:r w:rsidRPr="00405696">
        <w:t xml:space="preserve">is the uplink slot when UE sends HARQ-ACK for the PDSCH providing the activation command, </w:t>
      </w:r>
      <m:oMath>
        <m:r>
          <w:rPr>
            <w:rFonts w:ascii="Cambria Math" w:hAnsi="Cambria Math"/>
          </w:rPr>
          <m:t>μ</m:t>
        </m:r>
      </m:oMath>
      <w:r w:rsidRPr="00405696">
        <w:t xml:space="preserve"> is the sub-carrier spacing configured for uplink. </w:t>
      </w:r>
      <w:r w:rsidR="00083D0E">
        <w:t xml:space="preserve"> </w:t>
      </w:r>
    </w:p>
    <w:p w14:paraId="5FC8F819" w14:textId="77777777" w:rsidR="00CA376E" w:rsidRDefault="00CA376E" w:rsidP="00BF2C61">
      <w:pPr>
        <w:jc w:val="both"/>
      </w:pPr>
    </w:p>
    <w:p w14:paraId="1EC89ED5" w14:textId="21DC7555" w:rsidR="005B5115" w:rsidRDefault="00CA376E" w:rsidP="00BF2C61">
      <w:pPr>
        <w:jc w:val="both"/>
        <w:rPr>
          <w:i/>
        </w:rPr>
      </w:pPr>
      <w:r w:rsidRPr="00CA376E">
        <w:rPr>
          <w:b/>
          <w:i/>
          <w:u w:val="single"/>
        </w:rPr>
        <w:t xml:space="preserve">Proposal </w:t>
      </w:r>
      <w:r w:rsidR="00127F02">
        <w:rPr>
          <w:b/>
          <w:i/>
          <w:u w:val="single"/>
        </w:rPr>
        <w:t>6</w:t>
      </w:r>
      <w:r w:rsidRPr="00CA376E">
        <w:rPr>
          <w:b/>
          <w:i/>
          <w:u w:val="single"/>
        </w:rPr>
        <w:t>:</w:t>
      </w:r>
      <w:r w:rsidRPr="00CA376E">
        <w:rPr>
          <w:i/>
        </w:rPr>
        <w:t xml:space="preserve"> </w:t>
      </w:r>
      <w:r>
        <w:rPr>
          <w:i/>
        </w:rPr>
        <w:t xml:space="preserve">The MAC CE for downlink configuration is activated at UE at the first downlink slot that is after uplink slot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Pr>
          <w:i/>
        </w:rPr>
        <w:t xml:space="preserve">where n is the uplink slot when UE sends HARQ-ACK for the PDSCH providing the activation command, </w:t>
      </w:r>
      <m:oMath>
        <m:r>
          <w:rPr>
            <w:rFonts w:ascii="Cambria Math" w:hAnsi="Cambria Math"/>
          </w:rPr>
          <m:t>μ</m:t>
        </m:r>
      </m:oMath>
      <w:r>
        <w:rPr>
          <w:i/>
        </w:rPr>
        <w:t xml:space="preserve"> is the sub-carrier spacing configured for uplink.</w:t>
      </w:r>
    </w:p>
    <w:p w14:paraId="23355C05" w14:textId="77777777" w:rsidR="00155E16" w:rsidRPr="00155E16" w:rsidRDefault="00155E16" w:rsidP="00155E16"/>
    <w:p w14:paraId="633582A8" w14:textId="765852BE" w:rsidR="005B5115" w:rsidRDefault="005B5115" w:rsidP="005B5115">
      <w:pPr>
        <w:pStyle w:val="Heading2"/>
      </w:pPr>
      <w:r>
        <w:t>RAR window starting time</w:t>
      </w:r>
    </w:p>
    <w:p w14:paraId="2D749FBF" w14:textId="679F6920" w:rsidR="00EA2B43" w:rsidRDefault="005B5115" w:rsidP="005B5115">
      <w:pPr>
        <w:jc w:val="both"/>
        <w:rPr>
          <w:bCs/>
          <w:iCs/>
        </w:rPr>
      </w:pPr>
      <w:r>
        <w:rPr>
          <w:bCs/>
          <w:iCs/>
        </w:rPr>
        <w:t>The starting time of RAR window was discussed in RAN1 #10</w:t>
      </w:r>
      <w:r w:rsidR="002D4048">
        <w:rPr>
          <w:bCs/>
          <w:iCs/>
        </w:rPr>
        <w:t>4</w:t>
      </w:r>
      <w:r>
        <w:rPr>
          <w:bCs/>
          <w:iCs/>
        </w:rPr>
        <w:t>-e meeting</w:t>
      </w:r>
      <w:r w:rsidR="0038216D">
        <w:rPr>
          <w:bCs/>
          <w:iCs/>
        </w:rPr>
        <w:t xml:space="preserve"> </w:t>
      </w:r>
      <w:r w:rsidR="0038216D">
        <w:rPr>
          <w:bCs/>
          <w:iCs/>
        </w:rPr>
        <w:fldChar w:fldCharType="begin"/>
      </w:r>
      <w:r w:rsidR="0038216D">
        <w:rPr>
          <w:bCs/>
          <w:iCs/>
        </w:rPr>
        <w:instrText xml:space="preserve"> REF _Ref49784738 \r \h </w:instrText>
      </w:r>
      <w:r w:rsidR="0038216D">
        <w:rPr>
          <w:bCs/>
          <w:iCs/>
        </w:rPr>
      </w:r>
      <w:r w:rsidR="0038216D">
        <w:rPr>
          <w:bCs/>
          <w:iCs/>
        </w:rPr>
        <w:fldChar w:fldCharType="separate"/>
      </w:r>
      <w:r w:rsidR="000E1073">
        <w:rPr>
          <w:bCs/>
          <w:iCs/>
        </w:rPr>
        <w:t>[4]</w:t>
      </w:r>
      <w:r w:rsidR="0038216D">
        <w:rPr>
          <w:bCs/>
          <w:iCs/>
        </w:rPr>
        <w:fldChar w:fldCharType="end"/>
      </w:r>
      <w:r>
        <w:rPr>
          <w:bCs/>
          <w:iCs/>
        </w:rPr>
        <w:t>. In NR terrestrial network, the RAR window starts at the first symbol of the earliest CORESET, which is at least one symbol after the last symbol of the PRACH occasion (for 4-step RACH) or after the last symbol of PUSCH occasion</w:t>
      </w:r>
      <w:r w:rsidR="00721910">
        <w:rPr>
          <w:bCs/>
          <w:iCs/>
        </w:rPr>
        <w:t xml:space="preserve"> (for 2-step RACH)</w:t>
      </w:r>
      <w:r>
        <w:rPr>
          <w:bCs/>
          <w:iCs/>
        </w:rPr>
        <w:t xml:space="preserve"> corresponding to the PRACH transmission. </w:t>
      </w:r>
    </w:p>
    <w:p w14:paraId="0C554BA4" w14:textId="77777777" w:rsidR="00EA2B43" w:rsidRDefault="00EA2B43" w:rsidP="005B5115">
      <w:pPr>
        <w:jc w:val="both"/>
        <w:rPr>
          <w:bCs/>
          <w:iCs/>
        </w:rPr>
      </w:pPr>
    </w:p>
    <w:p w14:paraId="2A3219E5" w14:textId="78F7060A" w:rsidR="005B5115" w:rsidRDefault="005B5115" w:rsidP="005B5115">
      <w:pPr>
        <w:jc w:val="both"/>
        <w:rPr>
          <w:bCs/>
          <w:iCs/>
        </w:rPr>
      </w:pPr>
      <w:r>
        <w:rPr>
          <w:bCs/>
          <w:iCs/>
        </w:rPr>
        <w:t>It is not clear whether TA is considered in determining the RAR window starting time</w:t>
      </w:r>
      <w:r w:rsidR="00EA2B43">
        <w:rPr>
          <w:bCs/>
          <w:iCs/>
        </w:rPr>
        <w:t xml:space="preserve"> in the existing specifications</w:t>
      </w:r>
      <w:r>
        <w:rPr>
          <w:bCs/>
          <w:iCs/>
        </w:rPr>
        <w:t>. This probably does not cause ambiguity since the TA value is small in terrestrial network.</w:t>
      </w:r>
      <w:r w:rsidR="00EA2B43">
        <w:rPr>
          <w:bCs/>
          <w:iCs/>
        </w:rPr>
        <w:t xml:space="preserve"> In our understanding, the RAR window starting time for NR terrestrial network in the existing specification</w:t>
      </w:r>
      <w:r w:rsidR="003159A3">
        <w:rPr>
          <w:bCs/>
          <w:iCs/>
        </w:rPr>
        <w:t>s</w:t>
      </w:r>
      <w:r w:rsidR="00EA2B43">
        <w:rPr>
          <w:bCs/>
          <w:iCs/>
        </w:rPr>
        <w:t xml:space="preserve"> does not consider TA. </w:t>
      </w:r>
    </w:p>
    <w:p w14:paraId="2EB6F100" w14:textId="0576D31B" w:rsidR="005B5115" w:rsidRDefault="005B5115" w:rsidP="005B5115">
      <w:pPr>
        <w:jc w:val="both"/>
        <w:rPr>
          <w:bCs/>
          <w:iCs/>
        </w:rPr>
      </w:pPr>
    </w:p>
    <w:p w14:paraId="1D4C6B50" w14:textId="11A7320E" w:rsidR="00AB349D" w:rsidRDefault="005B5115" w:rsidP="005B5115">
      <w:pPr>
        <w:jc w:val="both"/>
        <w:rPr>
          <w:bCs/>
          <w:iCs/>
        </w:rPr>
      </w:pPr>
      <w:r>
        <w:rPr>
          <w:bCs/>
          <w:iCs/>
        </w:rPr>
        <w:t xml:space="preserve">The large </w:t>
      </w:r>
      <w:r w:rsidR="00AB349D">
        <w:rPr>
          <w:bCs/>
          <w:iCs/>
        </w:rPr>
        <w:t>TA</w:t>
      </w:r>
      <w:r>
        <w:rPr>
          <w:bCs/>
          <w:iCs/>
        </w:rPr>
        <w:t xml:space="preserve"> value in NTN needs to be considered in determining the RAR window starting time. Due to the large propagation delay in NTN, a UE does not expect to receive RAR immediately after it transmits PRACH and/or </w:t>
      </w:r>
      <w:proofErr w:type="spellStart"/>
      <w:r>
        <w:rPr>
          <w:bCs/>
          <w:iCs/>
        </w:rPr>
        <w:t>MsgA</w:t>
      </w:r>
      <w:proofErr w:type="spellEnd"/>
      <w:r>
        <w:rPr>
          <w:bCs/>
          <w:iCs/>
        </w:rPr>
        <w:t xml:space="preserve"> PUSCH. Hence,</w:t>
      </w:r>
      <w:r w:rsidR="00AB349D">
        <w:rPr>
          <w:bCs/>
          <w:iCs/>
        </w:rPr>
        <w:t xml:space="preserve"> it was proposed </w:t>
      </w:r>
      <w:r w:rsidR="0038216D">
        <w:rPr>
          <w:bCs/>
          <w:iCs/>
        </w:rPr>
        <w:fldChar w:fldCharType="begin"/>
      </w:r>
      <w:r w:rsidR="0038216D">
        <w:rPr>
          <w:bCs/>
          <w:iCs/>
        </w:rPr>
        <w:instrText xml:space="preserve"> REF _Ref70089880 \r \h </w:instrText>
      </w:r>
      <w:r w:rsidR="0038216D">
        <w:rPr>
          <w:bCs/>
          <w:iCs/>
        </w:rPr>
      </w:r>
      <w:r w:rsidR="0038216D">
        <w:rPr>
          <w:bCs/>
          <w:iCs/>
        </w:rPr>
        <w:fldChar w:fldCharType="separate"/>
      </w:r>
      <w:r w:rsidR="000E1073">
        <w:rPr>
          <w:bCs/>
          <w:iCs/>
        </w:rPr>
        <w:t>[6]</w:t>
      </w:r>
      <w:r w:rsidR="0038216D">
        <w:rPr>
          <w:bCs/>
          <w:iCs/>
        </w:rPr>
        <w:fldChar w:fldCharType="end"/>
      </w:r>
      <w:r w:rsidR="0038216D">
        <w:rPr>
          <w:bCs/>
          <w:iCs/>
        </w:rPr>
        <w:t xml:space="preserve"> </w:t>
      </w:r>
      <w:r w:rsidR="00AB349D">
        <w:rPr>
          <w:bCs/>
          <w:iCs/>
        </w:rPr>
        <w:t>to introduce an offset of RAR window starting time, where three options of the offset value (i.e., minimum RTT of a cell, maximum RTT of a cell, UE specific RTT) were discussed. In our view, the UE specific RTT accurately match</w:t>
      </w:r>
      <w:r w:rsidR="00B946DB">
        <w:rPr>
          <w:bCs/>
          <w:iCs/>
        </w:rPr>
        <w:t>es</w:t>
      </w:r>
      <w:r w:rsidR="00AB349D">
        <w:rPr>
          <w:bCs/>
          <w:iCs/>
        </w:rPr>
        <w:t xml:space="preserve"> the expected earliest RAR reception time, and hence is used as the offset of RAR window.</w:t>
      </w:r>
      <w:r w:rsidR="0038216D">
        <w:rPr>
          <w:bCs/>
          <w:iCs/>
        </w:rPr>
        <w:t xml:space="preserve"> The UE specific RTT is </w:t>
      </w:r>
      <w:r w:rsidR="000C77E3">
        <w:rPr>
          <w:bCs/>
          <w:iCs/>
        </w:rPr>
        <w:t xml:space="preserve">equal to </w:t>
      </w:r>
      <w:r w:rsidR="0038216D">
        <w:rPr>
          <w:bCs/>
          <w:iCs/>
        </w:rPr>
        <w:t>the sum of the RTT</w:t>
      </w:r>
      <w:r w:rsidR="000C77E3">
        <w:rPr>
          <w:bCs/>
          <w:iCs/>
        </w:rPr>
        <w:t xml:space="preserve"> between UE and</w:t>
      </w:r>
      <w:r w:rsidR="0038216D">
        <w:rPr>
          <w:bCs/>
          <w:iCs/>
        </w:rPr>
        <w:t xml:space="preserve"> satellite and the </w:t>
      </w:r>
      <w:r w:rsidR="00F946F0">
        <w:rPr>
          <w:bCs/>
          <w:iCs/>
        </w:rPr>
        <w:t xml:space="preserve">feeder link </w:t>
      </w:r>
      <w:r w:rsidR="0038216D">
        <w:rPr>
          <w:bCs/>
          <w:iCs/>
        </w:rPr>
        <w:t>RTT</w:t>
      </w:r>
      <w:r w:rsidR="000C77E3">
        <w:rPr>
          <w:bCs/>
          <w:iCs/>
        </w:rPr>
        <w:t xml:space="preserve">. The former RTT is based on UE measurement, and the </w:t>
      </w:r>
      <w:r w:rsidR="00F946F0">
        <w:rPr>
          <w:bCs/>
          <w:iCs/>
        </w:rPr>
        <w:t>feeder link</w:t>
      </w:r>
      <w:r w:rsidR="000C77E3">
        <w:rPr>
          <w:bCs/>
          <w:iCs/>
        </w:rPr>
        <w:t xml:space="preserve"> RTT is broadcasted by network.</w:t>
      </w:r>
      <w:r w:rsidR="00F946F0">
        <w:rPr>
          <w:bCs/>
          <w:iCs/>
        </w:rPr>
        <w:t xml:space="preserve"> The feeder RTT is equal to the sum of RTT between satellite and timing reference point and RTT between timing reference point and </w:t>
      </w:r>
      <w:proofErr w:type="spellStart"/>
      <w:r w:rsidR="00F946F0">
        <w:rPr>
          <w:bCs/>
          <w:iCs/>
        </w:rPr>
        <w:t>gNB</w:t>
      </w:r>
      <w:proofErr w:type="spellEnd"/>
      <w:r w:rsidR="00F946F0">
        <w:rPr>
          <w:bCs/>
          <w:iCs/>
        </w:rPr>
        <w:t xml:space="preserve">. The RTT between satellite and timing reference point is derived from broadcast common TA, while the RTT between timing reference point and </w:t>
      </w:r>
      <w:proofErr w:type="spellStart"/>
      <w:r w:rsidR="00F946F0">
        <w:rPr>
          <w:bCs/>
          <w:iCs/>
        </w:rPr>
        <w:t>gNB</w:t>
      </w:r>
      <w:proofErr w:type="spellEnd"/>
      <w:r w:rsidR="00F946F0">
        <w:rPr>
          <w:bCs/>
          <w:iCs/>
        </w:rPr>
        <w:t xml:space="preserve"> is based on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0C77E3">
        <w:rPr>
          <w:lang w:eastAsia="x-none"/>
        </w:rPr>
        <w:t xml:space="preserve"> carried in system information (as in Proposal 5)</w:t>
      </w:r>
      <w:r w:rsidR="00F946F0">
        <w:rPr>
          <w:lang w:eastAsia="x-none"/>
        </w:rPr>
        <w:t xml:space="preserve">. </w:t>
      </w:r>
    </w:p>
    <w:p w14:paraId="1CD60981" w14:textId="77777777" w:rsidR="005B5115" w:rsidRPr="005B5115" w:rsidRDefault="005B5115" w:rsidP="005B5115">
      <w:pPr>
        <w:jc w:val="both"/>
        <w:rPr>
          <w:bCs/>
          <w:iCs/>
        </w:rPr>
      </w:pPr>
    </w:p>
    <w:p w14:paraId="7C596C06" w14:textId="2F7AA682" w:rsidR="005B5115" w:rsidRPr="004228CE" w:rsidRDefault="005B5115" w:rsidP="005B5115">
      <w:pPr>
        <w:rPr>
          <w:i/>
        </w:rPr>
      </w:pPr>
      <w:r w:rsidRPr="001C381A">
        <w:rPr>
          <w:b/>
          <w:i/>
          <w:u w:val="single"/>
        </w:rPr>
        <w:t xml:space="preserve">Proposal </w:t>
      </w:r>
      <w:r w:rsidR="00EC677F">
        <w:rPr>
          <w:b/>
          <w:i/>
          <w:u w:val="single"/>
        </w:rPr>
        <w:t>7</w:t>
      </w:r>
      <w:r w:rsidRPr="001C381A">
        <w:rPr>
          <w:b/>
          <w:i/>
          <w:u w:val="single"/>
        </w:rPr>
        <w:t>:</w:t>
      </w:r>
      <w:r w:rsidRPr="00BF2C61">
        <w:rPr>
          <w:i/>
        </w:rPr>
        <w:t xml:space="preserve"> </w:t>
      </w:r>
      <w:r>
        <w:rPr>
          <w:i/>
        </w:rPr>
        <w:t xml:space="preserve">In NTN, </w:t>
      </w:r>
      <w:r w:rsidR="00AB349D">
        <w:rPr>
          <w:i/>
        </w:rPr>
        <w:t xml:space="preserve">a UE specific RTT </w:t>
      </w:r>
      <w:r w:rsidR="0038216D">
        <w:rPr>
          <w:i/>
        </w:rPr>
        <w:t xml:space="preserve">to </w:t>
      </w:r>
      <w:proofErr w:type="spellStart"/>
      <w:r w:rsidR="0038216D">
        <w:rPr>
          <w:i/>
        </w:rPr>
        <w:t>gNB</w:t>
      </w:r>
      <w:proofErr w:type="spellEnd"/>
      <w:r w:rsidR="0038216D">
        <w:rPr>
          <w:i/>
        </w:rPr>
        <w:t xml:space="preserve"> </w:t>
      </w:r>
      <w:r w:rsidR="00AB349D">
        <w:rPr>
          <w:i/>
        </w:rPr>
        <w:t>is used as the offset of RAR window.</w:t>
      </w:r>
      <w:r>
        <w:rPr>
          <w:i/>
        </w:rPr>
        <w:t xml:space="preserve"> </w:t>
      </w:r>
    </w:p>
    <w:p w14:paraId="623A3638" w14:textId="77777777" w:rsidR="007D109D" w:rsidRDefault="007D109D" w:rsidP="00AB349D">
      <w:pPr>
        <w:jc w:val="both"/>
      </w:pPr>
    </w:p>
    <w:p w14:paraId="2A0D6E8E" w14:textId="20E48BF7" w:rsidR="00410B14" w:rsidRDefault="00410B14" w:rsidP="00410B14">
      <w:pPr>
        <w:pStyle w:val="Heading2"/>
      </w:pPr>
      <w:r>
        <w:t>K1 range extension</w:t>
      </w:r>
    </w:p>
    <w:p w14:paraId="1224CEEE" w14:textId="78678F86" w:rsidR="00410B14" w:rsidRDefault="00410B14" w:rsidP="00410B14">
      <w:pPr>
        <w:jc w:val="both"/>
      </w:pPr>
      <w:r>
        <w:t xml:space="preserve">It was agreed </w:t>
      </w:r>
      <w:r>
        <w:fldChar w:fldCharType="begin"/>
      </w:r>
      <w:r>
        <w:instrText xml:space="preserve"> REF _Ref49784738 \r \h  \* MERGEFORMAT </w:instrText>
      </w:r>
      <w:r>
        <w:fldChar w:fldCharType="separate"/>
      </w:r>
      <w:r w:rsidR="000E1073">
        <w:t>[4]</w:t>
      </w:r>
      <w:r>
        <w:fldChar w:fldCharType="end"/>
      </w:r>
      <w:r>
        <w:t xml:space="preserve"> that the value range of K1 is extended to 31. It is open whether this value range extension has impact on the size of </w:t>
      </w:r>
      <w:r w:rsidRPr="00A61EE0">
        <w:rPr>
          <w:i/>
          <w:iCs/>
        </w:rPr>
        <w:t>PDSCH-to-</w:t>
      </w:r>
      <w:proofErr w:type="spellStart"/>
      <w:r w:rsidRPr="00A61EE0">
        <w:rPr>
          <w:i/>
          <w:iCs/>
        </w:rPr>
        <w:t>HARQ_feedback</w:t>
      </w:r>
      <w:proofErr w:type="spellEnd"/>
      <w:r w:rsidRPr="00A61EE0">
        <w:rPr>
          <w:i/>
          <w:iCs/>
        </w:rPr>
        <w:t xml:space="preserve"> timing indicator</w:t>
      </w:r>
      <w:r>
        <w:t xml:space="preserve"> field in DCI. In our view, this field size should remain unchanged in DCI. In DCI format</w:t>
      </w:r>
      <w:r w:rsidR="00A61EE0">
        <w:t>s</w:t>
      </w:r>
      <w:r>
        <w:t xml:space="preserve"> 1_1 or 1_2, this field size is upper bounded by 3 bits, </w:t>
      </w:r>
      <w:r w:rsidR="00A61EE0">
        <w:t xml:space="preserve">where the actual field size </w:t>
      </w:r>
      <w:r>
        <w:t>depend</w:t>
      </w:r>
      <w:r w:rsidR="00A61EE0">
        <w:t>s</w:t>
      </w:r>
      <w:r>
        <w:t xml:space="preserve"> on the number of entries in a high layer configured table. The similar upper bound could be used for extended K1 values. Only the value range of the entries in the configured table needs to be updated.</w:t>
      </w:r>
    </w:p>
    <w:p w14:paraId="13AE7AFE" w14:textId="27B11B98" w:rsidR="00A61EE0" w:rsidRDefault="00A61EE0" w:rsidP="00410B14">
      <w:pPr>
        <w:jc w:val="both"/>
      </w:pPr>
    </w:p>
    <w:p w14:paraId="507C6E55" w14:textId="2EDB08D9" w:rsidR="00A61EE0" w:rsidRDefault="00A61EE0" w:rsidP="00410B14">
      <w:pPr>
        <w:jc w:val="both"/>
      </w:pPr>
      <w:r>
        <w:t xml:space="preserve">In DCI format 1_0, the field size is fixed to 3 bits to indicate the value of K1 from 1 to 8 slots. It is worth checking whether K1 range indicated by DCI format 1_0 needs to be extended beyond 8 slots. No matter whether the K1 range extension for DCI format 1_0, the </w:t>
      </w:r>
      <w:r w:rsidRPr="00A61EE0">
        <w:rPr>
          <w:i/>
          <w:iCs/>
        </w:rPr>
        <w:t>PDSCH-to-</w:t>
      </w:r>
      <w:proofErr w:type="spellStart"/>
      <w:r w:rsidRPr="00A61EE0">
        <w:rPr>
          <w:i/>
          <w:iCs/>
        </w:rPr>
        <w:t>HARQ_feedback</w:t>
      </w:r>
      <w:proofErr w:type="spellEnd"/>
      <w:r w:rsidRPr="00A61EE0">
        <w:rPr>
          <w:i/>
          <w:iCs/>
        </w:rPr>
        <w:t xml:space="preserve"> timing indicator</w:t>
      </w:r>
      <w:r>
        <w:t xml:space="preserve"> field size should be remained to 3 bits. </w:t>
      </w:r>
    </w:p>
    <w:p w14:paraId="31280CEE" w14:textId="77777777" w:rsidR="00410B14" w:rsidRDefault="00410B14" w:rsidP="00410B14"/>
    <w:p w14:paraId="79AB0EC1" w14:textId="6603568A" w:rsidR="00A61EE0" w:rsidRDefault="00410B14" w:rsidP="00A61EE0">
      <w:pPr>
        <w:jc w:val="both"/>
      </w:pPr>
      <w:r w:rsidRPr="001C381A">
        <w:rPr>
          <w:b/>
          <w:i/>
          <w:u w:val="single"/>
        </w:rPr>
        <w:t xml:space="preserve">Proposal </w:t>
      </w:r>
      <w:r w:rsidR="00240FAC">
        <w:rPr>
          <w:b/>
          <w:i/>
          <w:u w:val="single"/>
        </w:rPr>
        <w:t>8</w:t>
      </w:r>
      <w:r w:rsidRPr="001C381A">
        <w:rPr>
          <w:b/>
          <w:i/>
          <w:u w:val="single"/>
        </w:rPr>
        <w:t>:</w:t>
      </w:r>
      <w:r w:rsidRPr="00BF2C61">
        <w:rPr>
          <w:i/>
        </w:rPr>
        <w:t xml:space="preserve"> </w:t>
      </w:r>
      <w:r>
        <w:rPr>
          <w:i/>
        </w:rPr>
        <w:t xml:space="preserve">The K1 range extension does not change the </w:t>
      </w:r>
      <w:r w:rsidR="00A61EE0" w:rsidRPr="00A61EE0">
        <w:rPr>
          <w:i/>
          <w:iCs/>
        </w:rPr>
        <w:t>PDSCH-to-</w:t>
      </w:r>
      <w:proofErr w:type="spellStart"/>
      <w:r w:rsidR="00A61EE0" w:rsidRPr="00A61EE0">
        <w:rPr>
          <w:i/>
          <w:iCs/>
        </w:rPr>
        <w:t>HARQ_feedback</w:t>
      </w:r>
      <w:proofErr w:type="spellEnd"/>
      <w:r w:rsidR="00A61EE0" w:rsidRPr="00A61EE0">
        <w:rPr>
          <w:i/>
          <w:iCs/>
        </w:rPr>
        <w:t xml:space="preserve"> timing indicator </w:t>
      </w:r>
      <w:r>
        <w:rPr>
          <w:i/>
        </w:rPr>
        <w:t xml:space="preserve">field size in DCI. </w:t>
      </w:r>
    </w:p>
    <w:p w14:paraId="7D223E64" w14:textId="23680871" w:rsidR="00AB349D" w:rsidRDefault="00AB349D" w:rsidP="00163AAA">
      <w:pPr>
        <w:jc w:val="both"/>
      </w:pPr>
    </w:p>
    <w:p w14:paraId="1DC25838" w14:textId="77777777" w:rsidR="000C77E3" w:rsidRDefault="000C77E3" w:rsidP="000C77E3">
      <w:pPr>
        <w:pStyle w:val="Heading2"/>
      </w:pPr>
      <w:r>
        <w:t>Timing relationship enhancement for beam failure recovery</w:t>
      </w:r>
    </w:p>
    <w:p w14:paraId="43BF2420" w14:textId="0E9FD455" w:rsidR="000C77E3" w:rsidRDefault="000C77E3" w:rsidP="000C77E3">
      <w:pPr>
        <w:jc w:val="both"/>
      </w:pPr>
      <w:r>
        <w:t xml:space="preserve">In NR beam failure recovery procedure </w:t>
      </w:r>
      <w:r>
        <w:fldChar w:fldCharType="begin"/>
      </w:r>
      <w:r>
        <w:instrText xml:space="preserve"> REF _Ref70091768 \r \h </w:instrText>
      </w:r>
      <w:r>
        <w:fldChar w:fldCharType="separate"/>
      </w:r>
      <w:r w:rsidR="000E1073">
        <w:t>[7]</w:t>
      </w:r>
      <w:r>
        <w:fldChar w:fldCharType="end"/>
      </w:r>
      <w:r>
        <w:t xml:space="preserve">, a UE sends beam failure recovery request to </w:t>
      </w:r>
      <w:proofErr w:type="spellStart"/>
      <w:r>
        <w:t>gNB</w:t>
      </w:r>
      <w:proofErr w:type="spellEnd"/>
      <w:r>
        <w:t xml:space="preserve"> to indicate </w:t>
      </w:r>
      <w:proofErr w:type="spellStart"/>
      <w:r>
        <w:t>PCell</w:t>
      </w:r>
      <w:proofErr w:type="spellEnd"/>
      <w:r>
        <w:t xml:space="preserve"> of </w:t>
      </w:r>
      <w:proofErr w:type="spellStart"/>
      <w:r>
        <w:t>PSCell</w:t>
      </w:r>
      <w:proofErr w:type="spellEnd"/>
      <w:r>
        <w:t xml:space="preserve"> beam failure and provide new beam index. The beam failure recovery request is sent via PRACH in slot </w:t>
      </w:r>
      <m:oMath>
        <m:r>
          <w:rPr>
            <w:rFonts w:ascii="Cambria Math" w:hAnsi="Cambria Math"/>
          </w:rPr>
          <m:t>n</m:t>
        </m:r>
      </m:oMath>
      <w:r>
        <w:t xml:space="preserve">. Then the UE monitors PDCCH in dedicated search space configured for receiving beam failure recovery response from gNB, starting from slot </w:t>
      </w:r>
      <m:oMath>
        <m:r>
          <w:rPr>
            <w:rFonts w:ascii="Cambria Math" w:hAnsi="Cambria Math"/>
          </w:rPr>
          <m:t>n+4</m:t>
        </m:r>
      </m:oMath>
      <w:r>
        <w:t>. If the UE does not receive beam failure recovery respo</w:t>
      </w:r>
      <w:proofErr w:type="spellStart"/>
      <w:r>
        <w:t>nse</w:t>
      </w:r>
      <w:proofErr w:type="spellEnd"/>
      <w:r>
        <w:t xml:space="preserve"> within a configured time window, then it re-sends the beam failure recovery request or fallbacks to contention based PRACH based beam failure recovery. </w:t>
      </w:r>
    </w:p>
    <w:p w14:paraId="16D9B9EB" w14:textId="77777777" w:rsidR="000C77E3" w:rsidRDefault="000C77E3" w:rsidP="000C77E3">
      <w:pPr>
        <w:jc w:val="both"/>
      </w:pPr>
    </w:p>
    <w:p w14:paraId="39BE1B21" w14:textId="77777777" w:rsidR="000C77E3" w:rsidRDefault="000C77E3" w:rsidP="000C77E3">
      <w:pPr>
        <w:jc w:val="both"/>
      </w:pPr>
      <w:r>
        <w:t xml:space="preserve">It is not crystal clear whether the “slot </w:t>
      </w:r>
      <m:oMath>
        <m:r>
          <w:rPr>
            <w:rFonts w:ascii="Cambria Math" w:hAnsi="Cambria Math"/>
          </w:rPr>
          <m:t>n</m:t>
        </m:r>
      </m:oMath>
      <w:r>
        <w:t xml:space="preserve">” or “slot </w:t>
      </w:r>
      <m:oMath>
        <m:r>
          <w:rPr>
            <w:rFonts w:ascii="Cambria Math" w:hAnsi="Cambria Math"/>
          </w:rPr>
          <m:t>n+4</m:t>
        </m:r>
      </m:oMath>
      <w:r>
        <w:t xml:space="preserve">” in the specifications refers to uplink slot or downlink slot. Different interpretations may result in large difference on the beam failure recovery request window starting time, due to the large TA in NTN. </w:t>
      </w:r>
    </w:p>
    <w:p w14:paraId="4D2381A7" w14:textId="77777777" w:rsidR="000C77E3" w:rsidRDefault="000C77E3" w:rsidP="000C77E3">
      <w:pPr>
        <w:jc w:val="both"/>
      </w:pPr>
    </w:p>
    <w:p w14:paraId="6631B424" w14:textId="77777777" w:rsidR="000C77E3" w:rsidRDefault="000C77E3" w:rsidP="000C77E3">
      <w:pPr>
        <w:jc w:val="both"/>
      </w:pPr>
      <w: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w:t>
      </w:r>
      <w:proofErr w:type="spellStart"/>
      <w:r>
        <w:t>gNB</w:t>
      </w:r>
      <w:proofErr w:type="spellEnd"/>
      <w:r>
        <w:t xml:space="preserve"> adjusts its reception beam for the PUCCH. In NTN, due to the large propagation delay, the time from which </w:t>
      </w:r>
      <w:proofErr w:type="spellStart"/>
      <w:r>
        <w:t>gNB</w:t>
      </w:r>
      <w:proofErr w:type="spellEnd"/>
      <w:r>
        <w:t xml:space="preserve"> adjusts its reception beam for the PUCCH (with new beam) needs to be clarified. Hence, it is worth to examine whether this 28-symbol gap needs to be enhanced in NTN. </w:t>
      </w:r>
    </w:p>
    <w:p w14:paraId="1BD8A611" w14:textId="77777777" w:rsidR="000C77E3" w:rsidRDefault="000C77E3" w:rsidP="000C77E3">
      <w:pPr>
        <w:jc w:val="both"/>
      </w:pPr>
    </w:p>
    <w:p w14:paraId="6918AAE5" w14:textId="1204B28F" w:rsidR="000C77E3" w:rsidRPr="000C77E3" w:rsidRDefault="000C77E3" w:rsidP="00163AAA">
      <w:pPr>
        <w:jc w:val="both"/>
        <w:rPr>
          <w:i/>
        </w:rPr>
      </w:pPr>
      <w:r w:rsidRPr="001C381A">
        <w:rPr>
          <w:b/>
          <w:i/>
          <w:u w:val="single"/>
        </w:rPr>
        <w:t xml:space="preserve">Proposal </w:t>
      </w:r>
      <w:r>
        <w:rPr>
          <w:b/>
          <w:i/>
          <w:u w:val="single"/>
        </w:rPr>
        <w:t>9</w:t>
      </w:r>
      <w:r w:rsidRPr="001C381A">
        <w:rPr>
          <w:b/>
          <w:i/>
          <w:u w:val="single"/>
        </w:rPr>
        <w:t>:</w:t>
      </w:r>
      <w:r w:rsidRPr="00BF2C61">
        <w:rPr>
          <w:i/>
        </w:rPr>
        <w:t xml:space="preserve"> </w:t>
      </w:r>
      <w:r>
        <w:rPr>
          <w:i/>
        </w:rPr>
        <w:t xml:space="preserve">RAN1 to study whether timing relationship enhancement is needed for beam failure recovery. </w:t>
      </w:r>
    </w:p>
    <w:p w14:paraId="0CEAACA4" w14:textId="77777777" w:rsidR="000C77E3" w:rsidRDefault="000C77E3" w:rsidP="00163AAA">
      <w:pPr>
        <w:jc w:val="both"/>
      </w:pPr>
    </w:p>
    <w:p w14:paraId="2896E657" w14:textId="2DF29AD0" w:rsidR="00854A60" w:rsidRPr="00A6576F" w:rsidRDefault="009C5A97" w:rsidP="00FB330B">
      <w:pPr>
        <w:pStyle w:val="Heading1"/>
      </w:pPr>
      <w:r w:rsidRPr="00A6576F">
        <w:t>Conclusion</w:t>
      </w:r>
    </w:p>
    <w:p w14:paraId="1C116919" w14:textId="173CC19F"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proposals are as follows: </w:t>
      </w:r>
    </w:p>
    <w:p w14:paraId="10DCA717" w14:textId="77777777" w:rsidR="004B1800" w:rsidRDefault="004B1800" w:rsidP="009C0798">
      <w:pPr>
        <w:jc w:val="both"/>
      </w:pPr>
    </w:p>
    <w:p w14:paraId="30EADC75" w14:textId="1C8733E3" w:rsidR="00EC677F" w:rsidRDefault="001B7BDC" w:rsidP="009C0798">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Pr>
          <w:i/>
        </w:rPr>
        <w:t xml:space="preserve">Support to signal a single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w:t>
      </w:r>
    </w:p>
    <w:p w14:paraId="09DE5054" w14:textId="77777777" w:rsidR="001B7BDC" w:rsidRDefault="001B7BDC" w:rsidP="009C0798">
      <w:pPr>
        <w:jc w:val="both"/>
      </w:pPr>
    </w:p>
    <w:p w14:paraId="4BCFD869" w14:textId="77777777" w:rsidR="001B7BDC" w:rsidRDefault="001B7BDC" w:rsidP="001B7BDC">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For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 both RRC reconfiguration and MAC CE are supported. </w:t>
      </w:r>
    </w:p>
    <w:p w14:paraId="2337BB82" w14:textId="25B054A1" w:rsidR="00EC677F" w:rsidRDefault="00EC677F" w:rsidP="009C0798">
      <w:pPr>
        <w:jc w:val="both"/>
      </w:pPr>
    </w:p>
    <w:p w14:paraId="0B2A881D" w14:textId="77777777" w:rsidR="001B7BDC" w:rsidRDefault="001B7BDC" w:rsidP="001B7BDC">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Consider 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update is initiated by UE.</w:t>
      </w:r>
    </w:p>
    <w:p w14:paraId="67C63754" w14:textId="026EEBB7" w:rsidR="00EC677F" w:rsidRDefault="00EC677F" w:rsidP="009C0798">
      <w:pPr>
        <w:jc w:val="both"/>
      </w:pPr>
    </w:p>
    <w:p w14:paraId="1AA6049F" w14:textId="77777777" w:rsidR="001B7BDC" w:rsidRDefault="001B7BDC" w:rsidP="001B7BDC">
      <w:pPr>
        <w:jc w:val="both"/>
        <w:rPr>
          <w:i/>
        </w:rPr>
      </w:pPr>
      <w:r w:rsidRPr="001C381A">
        <w:rPr>
          <w:b/>
          <w:i/>
          <w:u w:val="single"/>
        </w:rPr>
        <w:t xml:space="preserve">Proposal </w:t>
      </w:r>
      <w:r>
        <w:rPr>
          <w:b/>
          <w:i/>
          <w:u w:val="single"/>
        </w:rPr>
        <w:t>4</w:t>
      </w:r>
      <w:r w:rsidRPr="001C381A">
        <w:rPr>
          <w:b/>
          <w:i/>
          <w:u w:val="single"/>
        </w:rPr>
        <w:t>:</w:t>
      </w:r>
      <w:r w:rsidRPr="00BF2C61">
        <w:rPr>
          <w:i/>
        </w:rPr>
        <w:t xml:space="preserve"> </w:t>
      </w:r>
      <w:r w:rsidRPr="004E554E">
        <w:rPr>
          <w:i/>
        </w:rPr>
        <w:t xml:space="preserve">When </w:t>
      </w:r>
      <w:r>
        <w:rPr>
          <w:i/>
        </w:rPr>
        <w:t xml:space="preserve">a </w:t>
      </w:r>
      <w:r w:rsidRPr="004E554E">
        <w:rPr>
          <w:i/>
        </w:rPr>
        <w:t xml:space="preserve">UE is provided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r w:rsidRPr="004E554E">
        <w:rPr>
          <w:i/>
        </w:rPr>
        <w:t>value other than the one signaled in system information</w:t>
      </w:r>
      <w:r>
        <w:rPr>
          <w:i/>
        </w:rPr>
        <w:t xml:space="preserve">,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at least for</w:t>
      </w:r>
    </w:p>
    <w:p w14:paraId="6E0BFAC9" w14:textId="77777777" w:rsidR="001B7BDC" w:rsidRPr="004E554E" w:rsidRDefault="001B7BDC" w:rsidP="001B7BDC">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transmission timing of DCI scheduled PUSCH</w:t>
      </w:r>
    </w:p>
    <w:p w14:paraId="5CA0E59B" w14:textId="77777777" w:rsidR="001B7BDC" w:rsidRPr="004E554E" w:rsidRDefault="001B7BDC" w:rsidP="001B7BDC">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 xml:space="preserve">The transmission timing of HARQ-ACK on PUCCH (except HARQ-ACK on PUCCH to </w:t>
      </w:r>
      <w:proofErr w:type="spellStart"/>
      <w:r w:rsidRPr="004E554E">
        <w:rPr>
          <w:rFonts w:ascii="Times New Roman" w:eastAsia="Malgun Gothic" w:hAnsi="Times New Roman"/>
          <w:i/>
          <w:sz w:val="24"/>
          <w:szCs w:val="24"/>
          <w:lang w:eastAsia="zh-CN"/>
        </w:rPr>
        <w:t>MsgB</w:t>
      </w:r>
      <w:proofErr w:type="spellEnd"/>
      <w:r w:rsidRPr="004E554E">
        <w:rPr>
          <w:rFonts w:ascii="Times New Roman" w:eastAsia="Malgun Gothic" w:hAnsi="Times New Roman"/>
          <w:i/>
          <w:sz w:val="24"/>
          <w:szCs w:val="24"/>
          <w:lang w:eastAsia="zh-CN"/>
        </w:rPr>
        <w:t xml:space="preserve"> / Msg4)</w:t>
      </w:r>
    </w:p>
    <w:p w14:paraId="23955D6D" w14:textId="77777777" w:rsidR="001B7BDC" w:rsidRPr="004E554E" w:rsidRDefault="001B7BDC" w:rsidP="001B7BDC">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CSI reference resource timing</w:t>
      </w:r>
    </w:p>
    <w:p w14:paraId="342DEA93" w14:textId="77777777" w:rsidR="001B7BDC" w:rsidRPr="004E554E" w:rsidRDefault="001B7BDC" w:rsidP="001B7BDC">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The transmission timing of aperiodic SRS</w:t>
      </w:r>
    </w:p>
    <w:p w14:paraId="608CEA48" w14:textId="77777777" w:rsidR="001B7BDC" w:rsidRDefault="001B7BDC" w:rsidP="001B7BDC">
      <w:pPr>
        <w:pStyle w:val="ListParagraph"/>
        <w:numPr>
          <w:ilvl w:val="0"/>
          <w:numId w:val="39"/>
        </w:numPr>
        <w:jc w:val="both"/>
        <w:rPr>
          <w:rFonts w:ascii="Times New Roman" w:eastAsia="Malgun Gothic" w:hAnsi="Times New Roman"/>
          <w:i/>
          <w:sz w:val="24"/>
          <w:szCs w:val="24"/>
          <w:lang w:eastAsia="zh-CN"/>
        </w:rPr>
      </w:pPr>
      <w:r w:rsidRPr="004E554E">
        <w:rPr>
          <w:rFonts w:ascii="Times New Roman" w:eastAsia="Malgun Gothic" w:hAnsi="Times New Roman"/>
          <w:i/>
          <w:sz w:val="24"/>
          <w:szCs w:val="24"/>
          <w:lang w:eastAsia="zh-CN"/>
        </w:rPr>
        <w:t xml:space="preserve">The first transmission opportunity of PUSCH in </w:t>
      </w:r>
      <w:r>
        <w:rPr>
          <w:rFonts w:ascii="Times New Roman" w:eastAsia="Malgun Gothic" w:hAnsi="Times New Roman"/>
          <w:i/>
          <w:sz w:val="24"/>
          <w:szCs w:val="24"/>
          <w:lang w:eastAsia="zh-CN"/>
        </w:rPr>
        <w:t>c</w:t>
      </w:r>
      <w:r w:rsidRPr="004E554E">
        <w:rPr>
          <w:rFonts w:ascii="Times New Roman" w:eastAsia="Malgun Gothic" w:hAnsi="Times New Roman"/>
          <w:i/>
          <w:sz w:val="24"/>
          <w:szCs w:val="24"/>
          <w:lang w:eastAsia="zh-CN"/>
        </w:rPr>
        <w:t xml:space="preserve">onfigured </w:t>
      </w:r>
      <w:r>
        <w:rPr>
          <w:rFonts w:ascii="Times New Roman" w:eastAsia="Malgun Gothic" w:hAnsi="Times New Roman"/>
          <w:i/>
          <w:sz w:val="24"/>
          <w:szCs w:val="24"/>
          <w:lang w:eastAsia="zh-CN"/>
        </w:rPr>
        <w:t>g</w:t>
      </w:r>
      <w:r w:rsidRPr="004E554E">
        <w:rPr>
          <w:rFonts w:ascii="Times New Roman" w:eastAsia="Malgun Gothic" w:hAnsi="Times New Roman"/>
          <w:i/>
          <w:sz w:val="24"/>
          <w:szCs w:val="24"/>
          <w:lang w:eastAsia="zh-CN"/>
        </w:rPr>
        <w:t xml:space="preserve">rant </w:t>
      </w:r>
      <w:r>
        <w:rPr>
          <w:rFonts w:ascii="Times New Roman" w:eastAsia="Malgun Gothic" w:hAnsi="Times New Roman"/>
          <w:i/>
          <w:sz w:val="24"/>
          <w:szCs w:val="24"/>
          <w:lang w:eastAsia="zh-CN"/>
        </w:rPr>
        <w:t>t</w:t>
      </w:r>
      <w:r w:rsidRPr="004E554E">
        <w:rPr>
          <w:rFonts w:ascii="Times New Roman" w:eastAsia="Malgun Gothic" w:hAnsi="Times New Roman"/>
          <w:i/>
          <w:sz w:val="24"/>
          <w:szCs w:val="24"/>
          <w:lang w:eastAsia="zh-CN"/>
        </w:rPr>
        <w:t>ype 2</w:t>
      </w:r>
    </w:p>
    <w:p w14:paraId="1904C70B" w14:textId="77777777" w:rsidR="001B7BDC" w:rsidRDefault="001B7BDC" w:rsidP="001B7BDC">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MAC CE activation timing</w:t>
      </w:r>
    </w:p>
    <w:p w14:paraId="6754A046" w14:textId="6896DB00" w:rsidR="001B7BDC" w:rsidRPr="004E554E" w:rsidRDefault="001B7BDC" w:rsidP="001B7BDC">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TA command activation timing </w:t>
      </w:r>
    </w:p>
    <w:p w14:paraId="745582A0" w14:textId="7B0F3F48" w:rsidR="00EC677F" w:rsidRDefault="00EC677F" w:rsidP="009C0798">
      <w:pPr>
        <w:jc w:val="both"/>
      </w:pPr>
    </w:p>
    <w:p w14:paraId="5917581F" w14:textId="77777777" w:rsidR="001B7BDC" w:rsidRDefault="001B7BDC" w:rsidP="001B7BDC">
      <w:pPr>
        <w:jc w:val="both"/>
        <w:rPr>
          <w:i/>
        </w:rPr>
      </w:pPr>
      <w:r w:rsidRPr="00CA376E">
        <w:rPr>
          <w:b/>
          <w:i/>
          <w:u w:val="single"/>
        </w:rPr>
        <w:t xml:space="preserve">Proposal </w:t>
      </w:r>
      <w:r>
        <w:rPr>
          <w:b/>
          <w:i/>
          <w:u w:val="single"/>
        </w:rPr>
        <w:t>5</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in unit of slots, is carried in system information.</w:t>
      </w:r>
    </w:p>
    <w:p w14:paraId="12FB9888" w14:textId="77777777" w:rsidR="001B7BDC" w:rsidRDefault="001B7BDC" w:rsidP="009C0798">
      <w:pPr>
        <w:jc w:val="both"/>
      </w:pPr>
    </w:p>
    <w:p w14:paraId="7231B816" w14:textId="77777777" w:rsidR="001B7BDC" w:rsidRDefault="001B7BDC" w:rsidP="001B7BDC">
      <w:pPr>
        <w:jc w:val="both"/>
        <w:rPr>
          <w:i/>
        </w:rPr>
      </w:pPr>
      <w:r w:rsidRPr="00CA376E">
        <w:rPr>
          <w:b/>
          <w:i/>
          <w:u w:val="single"/>
        </w:rPr>
        <w:t xml:space="preserve">Proposal </w:t>
      </w:r>
      <w:r>
        <w:rPr>
          <w:b/>
          <w:i/>
          <w:u w:val="single"/>
        </w:rPr>
        <w:t>6</w:t>
      </w:r>
      <w:r w:rsidRPr="00CA376E">
        <w:rPr>
          <w:b/>
          <w:i/>
          <w:u w:val="single"/>
        </w:rPr>
        <w:t>:</w:t>
      </w:r>
      <w:r w:rsidRPr="00CA376E">
        <w:rPr>
          <w:i/>
        </w:rPr>
        <w:t xml:space="preserve"> </w:t>
      </w:r>
      <w:r>
        <w:rPr>
          <w:i/>
        </w:rPr>
        <w:t xml:space="preserve">The MAC CE for downlink configuration is activated at UE at the first downlink slot that is after uplink slot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Pr>
          <w:i/>
        </w:rPr>
        <w:t xml:space="preserve">where n is the uplink slot when UE sends HARQ-ACK for the PDSCH providing the activation command, </w:t>
      </w:r>
      <m:oMath>
        <m:r>
          <w:rPr>
            <w:rFonts w:ascii="Cambria Math" w:hAnsi="Cambria Math"/>
          </w:rPr>
          <m:t>μ</m:t>
        </m:r>
      </m:oMath>
      <w:r>
        <w:rPr>
          <w:i/>
        </w:rPr>
        <w:t xml:space="preserve"> is the sub-carrier spacing configured for uplink.</w:t>
      </w:r>
    </w:p>
    <w:p w14:paraId="58C98862" w14:textId="77777777" w:rsidR="00EC677F" w:rsidRDefault="00EC677F" w:rsidP="009C0798">
      <w:pPr>
        <w:jc w:val="both"/>
      </w:pPr>
    </w:p>
    <w:p w14:paraId="6ACB7723" w14:textId="77777777" w:rsidR="001B7BDC" w:rsidRPr="004228CE" w:rsidRDefault="001B7BDC" w:rsidP="001B7BDC">
      <w:pPr>
        <w:rPr>
          <w:i/>
        </w:rPr>
      </w:pPr>
      <w:r w:rsidRPr="001C381A">
        <w:rPr>
          <w:b/>
          <w:i/>
          <w:u w:val="single"/>
        </w:rPr>
        <w:t xml:space="preserve">Proposal </w:t>
      </w:r>
      <w:r>
        <w:rPr>
          <w:b/>
          <w:i/>
          <w:u w:val="single"/>
        </w:rPr>
        <w:t>7</w:t>
      </w:r>
      <w:r w:rsidRPr="001C381A">
        <w:rPr>
          <w:b/>
          <w:i/>
          <w:u w:val="single"/>
        </w:rPr>
        <w:t>:</w:t>
      </w:r>
      <w:r w:rsidRPr="00BF2C61">
        <w:rPr>
          <w:i/>
        </w:rPr>
        <w:t xml:space="preserve"> </w:t>
      </w:r>
      <w:r>
        <w:rPr>
          <w:i/>
        </w:rPr>
        <w:t xml:space="preserve">In NTN, a UE specific RTT to </w:t>
      </w:r>
      <w:proofErr w:type="spellStart"/>
      <w:r>
        <w:rPr>
          <w:i/>
        </w:rPr>
        <w:t>gNB</w:t>
      </w:r>
      <w:proofErr w:type="spellEnd"/>
      <w:r>
        <w:rPr>
          <w:i/>
        </w:rPr>
        <w:t xml:space="preserve"> is used as the offset of RAR window. </w:t>
      </w:r>
    </w:p>
    <w:p w14:paraId="51A393D5" w14:textId="5B763A8D" w:rsidR="00E42704" w:rsidRDefault="00E42704" w:rsidP="00B42176">
      <w:pPr>
        <w:jc w:val="both"/>
        <w:rPr>
          <w:i/>
        </w:rPr>
      </w:pPr>
    </w:p>
    <w:p w14:paraId="186224F2" w14:textId="70B9E94A" w:rsidR="001B7BDC" w:rsidRDefault="001B7BDC" w:rsidP="001B7BDC">
      <w:pPr>
        <w:jc w:val="both"/>
        <w:rPr>
          <w:i/>
        </w:rPr>
      </w:pPr>
      <w:r w:rsidRPr="001C381A">
        <w:rPr>
          <w:b/>
          <w:i/>
          <w:u w:val="single"/>
        </w:rPr>
        <w:t xml:space="preserve">Proposal </w:t>
      </w:r>
      <w:r>
        <w:rPr>
          <w:b/>
          <w:i/>
          <w:u w:val="single"/>
        </w:rPr>
        <w:t>8</w:t>
      </w:r>
      <w:r w:rsidRPr="001C381A">
        <w:rPr>
          <w:b/>
          <w:i/>
          <w:u w:val="single"/>
        </w:rPr>
        <w:t>:</w:t>
      </w:r>
      <w:r w:rsidRPr="00BF2C61">
        <w:rPr>
          <w:i/>
        </w:rPr>
        <w:t xml:space="preserve"> </w:t>
      </w:r>
      <w:r>
        <w:rPr>
          <w:i/>
        </w:rPr>
        <w:t xml:space="preserve">The K1 range extension does not change the </w:t>
      </w:r>
      <w:r w:rsidRPr="00A61EE0">
        <w:rPr>
          <w:i/>
          <w:iCs/>
        </w:rPr>
        <w:t>PDSCH-to-</w:t>
      </w:r>
      <w:proofErr w:type="spellStart"/>
      <w:r w:rsidRPr="00A61EE0">
        <w:rPr>
          <w:i/>
          <w:iCs/>
        </w:rPr>
        <w:t>HARQ_feedback</w:t>
      </w:r>
      <w:proofErr w:type="spellEnd"/>
      <w:r w:rsidRPr="00A61EE0">
        <w:rPr>
          <w:i/>
          <w:iCs/>
        </w:rPr>
        <w:t xml:space="preserve"> timing indicator </w:t>
      </w:r>
      <w:r>
        <w:rPr>
          <w:i/>
        </w:rPr>
        <w:t xml:space="preserve">field size in DCI. </w:t>
      </w:r>
    </w:p>
    <w:p w14:paraId="2737B2DF" w14:textId="77777777" w:rsidR="001B7BDC" w:rsidRDefault="001B7BDC" w:rsidP="001B7BDC">
      <w:pPr>
        <w:jc w:val="both"/>
      </w:pPr>
    </w:p>
    <w:p w14:paraId="43EB015A" w14:textId="77777777" w:rsidR="001B7BDC" w:rsidRPr="000C77E3" w:rsidRDefault="001B7BDC" w:rsidP="001B7BDC">
      <w:pPr>
        <w:jc w:val="both"/>
        <w:rPr>
          <w:i/>
        </w:rPr>
      </w:pPr>
      <w:r w:rsidRPr="001C381A">
        <w:rPr>
          <w:b/>
          <w:i/>
          <w:u w:val="single"/>
        </w:rPr>
        <w:t xml:space="preserve">Proposal </w:t>
      </w:r>
      <w:r>
        <w:rPr>
          <w:b/>
          <w:i/>
          <w:u w:val="single"/>
        </w:rPr>
        <w:t>9</w:t>
      </w:r>
      <w:r w:rsidRPr="001C381A">
        <w:rPr>
          <w:b/>
          <w:i/>
          <w:u w:val="single"/>
        </w:rPr>
        <w:t>:</w:t>
      </w:r>
      <w:r w:rsidRPr="00BF2C61">
        <w:rPr>
          <w:i/>
        </w:rPr>
        <w:t xml:space="preserve"> </w:t>
      </w:r>
      <w:r>
        <w:rPr>
          <w:i/>
        </w:rPr>
        <w:t xml:space="preserve">RAN1 to study whether timing relationship enhancement is needed for beam failure recovery. </w:t>
      </w:r>
    </w:p>
    <w:p w14:paraId="20CD27F3" w14:textId="77777777" w:rsidR="00A61EE0" w:rsidRPr="00A61EE0" w:rsidRDefault="00A61EE0" w:rsidP="00B42176">
      <w:pPr>
        <w:jc w:val="both"/>
      </w:pPr>
    </w:p>
    <w:p w14:paraId="2E75F001" w14:textId="77777777" w:rsidR="007E70BB" w:rsidRPr="00A6576F" w:rsidRDefault="005C63AE" w:rsidP="007E70BB">
      <w:pPr>
        <w:pStyle w:val="Heading1"/>
      </w:pPr>
      <w:r w:rsidRPr="00A6576F">
        <w:t>References</w:t>
      </w:r>
    </w:p>
    <w:p w14:paraId="0449C24B" w14:textId="3F7F696F"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w:t>
      </w:r>
      <w:r w:rsidR="0080118C">
        <w:t>10</w:t>
      </w:r>
      <w:r w:rsidR="00F94D45">
        <w:t>908</w:t>
      </w:r>
      <w:r>
        <w:t xml:space="preserve">, </w:t>
      </w:r>
      <w:r w:rsidR="00694013">
        <w:t>“</w:t>
      </w:r>
      <w:r>
        <w:t>Solutions for NR to support non-terrestrial networks (NTN),</w:t>
      </w:r>
      <w:r w:rsidR="00694013">
        <w:t>”</w:t>
      </w:r>
      <w:r>
        <w:t xml:space="preserve"> </w:t>
      </w:r>
      <w:r w:rsidR="0080118C">
        <w:t>Mar</w:t>
      </w:r>
      <w:r>
        <w:t>. 202</w:t>
      </w:r>
      <w:r w:rsidR="0080118C">
        <w:t>1</w:t>
      </w:r>
      <w:r>
        <w:t>.</w:t>
      </w:r>
      <w:bookmarkEnd w:id="0"/>
      <w:r>
        <w:t xml:space="preserve"> </w:t>
      </w:r>
    </w:p>
    <w:p w14:paraId="02F78E54" w14:textId="7836B92D"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9784839"/>
      <w:bookmarkStart w:id="4" w:name="_Ref46864744"/>
      <w:r>
        <w:t>R1-2</w:t>
      </w:r>
      <w:r w:rsidR="000F21AD">
        <w:t>1</w:t>
      </w:r>
      <w:r>
        <w:t>0</w:t>
      </w:r>
      <w:r w:rsidR="00D0692A">
        <w:t>4099</w:t>
      </w:r>
      <w:r>
        <w:t>, “</w:t>
      </w:r>
      <w:r w:rsidR="00D0692A">
        <w:t>FL</w:t>
      </w:r>
      <w:r>
        <w:t xml:space="preserve"> summary</w:t>
      </w:r>
      <w:r w:rsidR="00F94D45">
        <w:t xml:space="preserve"> #</w:t>
      </w:r>
      <w:r w:rsidR="00D0692A">
        <w:t>5</w:t>
      </w:r>
      <w:r>
        <w:t xml:space="preserve"> on </w:t>
      </w:r>
      <w:r w:rsidR="00D0692A">
        <w:t xml:space="preserve">TN </w:t>
      </w:r>
      <w:r>
        <w:t xml:space="preserve">timing relationships,” </w:t>
      </w:r>
      <w:r w:rsidR="00D0692A">
        <w:t>Apr</w:t>
      </w:r>
      <w:r>
        <w:t>. 202</w:t>
      </w:r>
      <w:r w:rsidR="000F21AD">
        <w:t>1</w:t>
      </w:r>
      <w:r>
        <w:t>.</w:t>
      </w:r>
      <w:bookmarkEnd w:id="3"/>
      <w:r>
        <w:t xml:space="preserve">  </w:t>
      </w:r>
    </w:p>
    <w:p w14:paraId="55155479" w14:textId="3041F7A5" w:rsidR="00117D7B" w:rsidRDefault="00117D7B"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0062107"/>
      <w:r>
        <w:t>Chairman’s Notes, 3GPP TSG RAN1 WG1 #104b-e Meeting, Apr. 2021.</w:t>
      </w:r>
      <w:bookmarkEnd w:id="5"/>
    </w:p>
    <w:p w14:paraId="4EDAD516" w14:textId="77777777" w:rsidR="001B7BDC" w:rsidRDefault="001B7BDC" w:rsidP="001B7B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4378909"/>
      <w:bookmarkStart w:id="7" w:name="_Ref49784738"/>
      <w:r>
        <w:t>Chairman’s Notes, 3GPP TSG RAN1 WG1 #103-e Meeting, Nov. 2020.</w:t>
      </w:r>
      <w:bookmarkEnd w:id="6"/>
    </w:p>
    <w:p w14:paraId="3C5CB47C" w14:textId="3DA00728" w:rsidR="00FD4C3F" w:rsidRDefault="00BF2C61" w:rsidP="00145E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RAN1 WG1 #10</w:t>
      </w:r>
      <w:r w:rsidR="000F21AD">
        <w:t>4</w:t>
      </w:r>
      <w:r>
        <w:t xml:space="preserve">-e Meeting, </w:t>
      </w:r>
      <w:r w:rsidR="000F21AD">
        <w:t>Feb</w:t>
      </w:r>
      <w:r>
        <w:t>. 202</w:t>
      </w:r>
      <w:r w:rsidR="000F21AD">
        <w:t>1</w:t>
      </w:r>
      <w:r>
        <w:t>.</w:t>
      </w:r>
      <w:bookmarkEnd w:id="1"/>
      <w:bookmarkEnd w:id="2"/>
      <w:bookmarkEnd w:id="4"/>
      <w:bookmarkEnd w:id="7"/>
    </w:p>
    <w:p w14:paraId="10F27422" w14:textId="77777777" w:rsidR="0038216D" w:rsidRDefault="0038216D" w:rsidP="008F21B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70089880"/>
      <w:bookmarkStart w:id="9" w:name="_Ref50136235"/>
      <w:r>
        <w:t>R1-2102078, “Feature lead summary #4 on timing relationship enhancements,” Feb. 2021.</w:t>
      </w:r>
      <w:bookmarkEnd w:id="8"/>
      <w:r>
        <w:t xml:space="preserve">  </w:t>
      </w:r>
      <w:bookmarkStart w:id="10" w:name="_Ref64379773"/>
    </w:p>
    <w:p w14:paraId="7156E5EF" w14:textId="70AEE90E" w:rsidR="0009795D" w:rsidRPr="00B630FF" w:rsidRDefault="000C77E3" w:rsidP="001B7B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0091768"/>
      <w:bookmarkEnd w:id="9"/>
      <w:bookmarkEnd w:id="10"/>
      <w:r>
        <w:t xml:space="preserve">3GPP </w:t>
      </w:r>
      <w:r w:rsidRPr="00B630FF">
        <w:t>TS 38.213</w:t>
      </w:r>
      <w:r>
        <w:t xml:space="preserve">, NR; </w:t>
      </w:r>
      <w:r w:rsidRPr="00B630FF">
        <w:t>Physical layer procedures for control</w:t>
      </w:r>
      <w:r>
        <w:t>, v16.</w:t>
      </w:r>
      <w:r w:rsidR="000C1A85">
        <w:t>5</w:t>
      </w:r>
      <w:r>
        <w:t xml:space="preserve">.0, </w:t>
      </w:r>
      <w:r w:rsidR="000C1A85">
        <w:t>Mar</w:t>
      </w:r>
      <w:r>
        <w:t>. 202</w:t>
      </w:r>
      <w:r w:rsidR="000C1A85">
        <w:t>1</w:t>
      </w:r>
      <w:r>
        <w:t>.</w:t>
      </w:r>
      <w:bookmarkEnd w:id="11"/>
    </w:p>
    <w:sectPr w:rsidR="0009795D" w:rsidRPr="00B630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78767" w14:textId="77777777" w:rsidR="009E0F8A" w:rsidRDefault="009E0F8A">
      <w:r>
        <w:separator/>
      </w:r>
    </w:p>
  </w:endnote>
  <w:endnote w:type="continuationSeparator" w:id="0">
    <w:p w14:paraId="37152707" w14:textId="77777777" w:rsidR="009E0F8A" w:rsidRDefault="009E0F8A">
      <w:r>
        <w:continuationSeparator/>
      </w:r>
    </w:p>
  </w:endnote>
  <w:endnote w:type="continuationNotice" w:id="1">
    <w:p w14:paraId="72EF8E16" w14:textId="77777777" w:rsidR="009E0F8A" w:rsidRDefault="009E0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FF4809" w:rsidRDefault="00FF48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143FD" w14:textId="77777777" w:rsidR="009E0F8A" w:rsidRDefault="009E0F8A">
      <w:r>
        <w:separator/>
      </w:r>
    </w:p>
  </w:footnote>
  <w:footnote w:type="continuationSeparator" w:id="0">
    <w:p w14:paraId="0530EE78" w14:textId="77777777" w:rsidR="009E0F8A" w:rsidRDefault="009E0F8A">
      <w:r>
        <w:continuationSeparator/>
      </w:r>
    </w:p>
  </w:footnote>
  <w:footnote w:type="continuationNotice" w:id="1">
    <w:p w14:paraId="49558971" w14:textId="77777777" w:rsidR="009E0F8A" w:rsidRDefault="009E0F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10B77"/>
    <w:multiLevelType w:val="multilevel"/>
    <w:tmpl w:val="1B027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9"/>
  </w:num>
  <w:num w:numId="4">
    <w:abstractNumId w:val="20"/>
  </w:num>
  <w:num w:numId="5">
    <w:abstractNumId w:val="15"/>
  </w:num>
  <w:num w:numId="6">
    <w:abstractNumId w:val="22"/>
  </w:num>
  <w:num w:numId="7">
    <w:abstractNumId w:val="28"/>
  </w:num>
  <w:num w:numId="8">
    <w:abstractNumId w:val="16"/>
  </w:num>
  <w:num w:numId="9">
    <w:abstractNumId w:val="25"/>
  </w:num>
  <w:num w:numId="10">
    <w:abstractNumId w:val="0"/>
  </w:num>
  <w:num w:numId="11">
    <w:abstractNumId w:val="31"/>
  </w:num>
  <w:num w:numId="12">
    <w:abstractNumId w:val="6"/>
  </w:num>
  <w:num w:numId="13">
    <w:abstractNumId w:val="27"/>
  </w:num>
  <w:num w:numId="14">
    <w:abstractNumId w:val="21"/>
  </w:num>
  <w:num w:numId="15">
    <w:abstractNumId w:val="35"/>
  </w:num>
  <w:num w:numId="16">
    <w:abstractNumId w:val="38"/>
  </w:num>
  <w:num w:numId="17">
    <w:abstractNumId w:val="14"/>
  </w:num>
  <w:num w:numId="18">
    <w:abstractNumId w:val="30"/>
  </w:num>
  <w:num w:numId="19">
    <w:abstractNumId w:val="17"/>
  </w:num>
  <w:num w:numId="20">
    <w:abstractNumId w:val="13"/>
  </w:num>
  <w:num w:numId="21">
    <w:abstractNumId w:val="26"/>
  </w:num>
  <w:num w:numId="22">
    <w:abstractNumId w:val="7"/>
  </w:num>
  <w:num w:numId="23">
    <w:abstractNumId w:val="24"/>
  </w:num>
  <w:num w:numId="24">
    <w:abstractNumId w:val="4"/>
  </w:num>
  <w:num w:numId="25">
    <w:abstractNumId w:val="9"/>
  </w:num>
  <w:num w:numId="26">
    <w:abstractNumId w:val="36"/>
  </w:num>
  <w:num w:numId="27">
    <w:abstractNumId w:val="3"/>
  </w:num>
  <w:num w:numId="28">
    <w:abstractNumId w:val="12"/>
  </w:num>
  <w:num w:numId="29">
    <w:abstractNumId w:val="34"/>
  </w:num>
  <w:num w:numId="30">
    <w:abstractNumId w:val="5"/>
  </w:num>
  <w:num w:numId="31">
    <w:abstractNumId w:val="29"/>
  </w:num>
  <w:num w:numId="32">
    <w:abstractNumId w:val="37"/>
  </w:num>
  <w:num w:numId="33">
    <w:abstractNumId w:val="18"/>
  </w:num>
  <w:num w:numId="34">
    <w:abstractNumId w:val="8"/>
  </w:num>
  <w:num w:numId="35">
    <w:abstractNumId w:val="33"/>
  </w:num>
  <w:num w:numId="36">
    <w:abstractNumId w:val="32"/>
  </w:num>
  <w:num w:numId="37">
    <w:abstractNumId w:val="2"/>
  </w:num>
  <w:num w:numId="38">
    <w:abstractNumId w:val="11"/>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6FE"/>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D0E"/>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4D57"/>
    <w:rsid w:val="0009510F"/>
    <w:rsid w:val="000954FB"/>
    <w:rsid w:val="00095575"/>
    <w:rsid w:val="0009557D"/>
    <w:rsid w:val="0009595C"/>
    <w:rsid w:val="000968C1"/>
    <w:rsid w:val="000972CE"/>
    <w:rsid w:val="000973EF"/>
    <w:rsid w:val="0009795D"/>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A85"/>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E3"/>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73"/>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1C4B"/>
    <w:rsid w:val="000F2053"/>
    <w:rsid w:val="000F21AD"/>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D7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27F02"/>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4C0"/>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E16"/>
    <w:rsid w:val="00157B9D"/>
    <w:rsid w:val="00157C5B"/>
    <w:rsid w:val="00157E3A"/>
    <w:rsid w:val="0016002E"/>
    <w:rsid w:val="00160069"/>
    <w:rsid w:val="001600EE"/>
    <w:rsid w:val="00160C36"/>
    <w:rsid w:val="001610B1"/>
    <w:rsid w:val="001621FB"/>
    <w:rsid w:val="001622D5"/>
    <w:rsid w:val="0016285B"/>
    <w:rsid w:val="00163AAA"/>
    <w:rsid w:val="001643A8"/>
    <w:rsid w:val="001644AA"/>
    <w:rsid w:val="00164617"/>
    <w:rsid w:val="00164D7A"/>
    <w:rsid w:val="00164EB3"/>
    <w:rsid w:val="001658F5"/>
    <w:rsid w:val="001659C1"/>
    <w:rsid w:val="00165F8E"/>
    <w:rsid w:val="00166025"/>
    <w:rsid w:val="00166030"/>
    <w:rsid w:val="001673F1"/>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98"/>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3D24"/>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BDC"/>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FA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742"/>
    <w:rsid w:val="00262C81"/>
    <w:rsid w:val="00262EB6"/>
    <w:rsid w:val="0026301B"/>
    <w:rsid w:val="002632BE"/>
    <w:rsid w:val="002633E3"/>
    <w:rsid w:val="0026379A"/>
    <w:rsid w:val="00264221"/>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5BD"/>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87992"/>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09"/>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A78"/>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048"/>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9FE"/>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5994"/>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3A0"/>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07"/>
    <w:rsid w:val="003670C4"/>
    <w:rsid w:val="00370E47"/>
    <w:rsid w:val="00372570"/>
    <w:rsid w:val="00372B31"/>
    <w:rsid w:val="0037322F"/>
    <w:rsid w:val="0037323B"/>
    <w:rsid w:val="00374042"/>
    <w:rsid w:val="003742AC"/>
    <w:rsid w:val="00376A1A"/>
    <w:rsid w:val="00376B9D"/>
    <w:rsid w:val="00377CE1"/>
    <w:rsid w:val="003807F1"/>
    <w:rsid w:val="003815BB"/>
    <w:rsid w:val="0038168D"/>
    <w:rsid w:val="003816B6"/>
    <w:rsid w:val="0038216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A58"/>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14"/>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58E"/>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7BB"/>
    <w:rsid w:val="004A7AD8"/>
    <w:rsid w:val="004A7E6E"/>
    <w:rsid w:val="004B014E"/>
    <w:rsid w:val="004B01DD"/>
    <w:rsid w:val="004B0618"/>
    <w:rsid w:val="004B0AB7"/>
    <w:rsid w:val="004B1800"/>
    <w:rsid w:val="004B20F8"/>
    <w:rsid w:val="004B31AC"/>
    <w:rsid w:val="004B3955"/>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54E"/>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6982"/>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4E2"/>
    <w:rsid w:val="005207D9"/>
    <w:rsid w:val="00521517"/>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8CA"/>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5E"/>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50F"/>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4EA"/>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03C"/>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4C"/>
    <w:rsid w:val="006353F5"/>
    <w:rsid w:val="0063541F"/>
    <w:rsid w:val="006355C2"/>
    <w:rsid w:val="006361C1"/>
    <w:rsid w:val="00636398"/>
    <w:rsid w:val="006368D3"/>
    <w:rsid w:val="0063753A"/>
    <w:rsid w:val="006377EC"/>
    <w:rsid w:val="0064003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4796E"/>
    <w:rsid w:val="0065056D"/>
    <w:rsid w:val="00650AB9"/>
    <w:rsid w:val="00650EEB"/>
    <w:rsid w:val="00651227"/>
    <w:rsid w:val="00651439"/>
    <w:rsid w:val="00651E42"/>
    <w:rsid w:val="006521B8"/>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910"/>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5A00"/>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8C2"/>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A7EFF"/>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09D"/>
    <w:rsid w:val="007D11A8"/>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BD7"/>
    <w:rsid w:val="007F0EAE"/>
    <w:rsid w:val="007F1388"/>
    <w:rsid w:val="007F1713"/>
    <w:rsid w:val="007F1D05"/>
    <w:rsid w:val="007F23AC"/>
    <w:rsid w:val="007F3056"/>
    <w:rsid w:val="007F30B7"/>
    <w:rsid w:val="007F31D4"/>
    <w:rsid w:val="007F3AD7"/>
    <w:rsid w:val="007F49C8"/>
    <w:rsid w:val="007F5CDD"/>
    <w:rsid w:val="007F5D4F"/>
    <w:rsid w:val="007F5D6F"/>
    <w:rsid w:val="007F6B18"/>
    <w:rsid w:val="008002FF"/>
    <w:rsid w:val="00800FF0"/>
    <w:rsid w:val="0080118C"/>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3EC"/>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0E92"/>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60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907"/>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4AE8"/>
    <w:rsid w:val="009053AA"/>
    <w:rsid w:val="00906939"/>
    <w:rsid w:val="009069F6"/>
    <w:rsid w:val="009075DE"/>
    <w:rsid w:val="00907FF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9B"/>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0E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767"/>
    <w:rsid w:val="00983B4E"/>
    <w:rsid w:val="0098420B"/>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B6C"/>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2E8E"/>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8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D0"/>
    <w:rsid w:val="009F4B63"/>
    <w:rsid w:val="009F5E13"/>
    <w:rsid w:val="009F5E2F"/>
    <w:rsid w:val="009F5EAE"/>
    <w:rsid w:val="009F7114"/>
    <w:rsid w:val="009F7437"/>
    <w:rsid w:val="00A00D13"/>
    <w:rsid w:val="00A00D59"/>
    <w:rsid w:val="00A01060"/>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37B"/>
    <w:rsid w:val="00A2279A"/>
    <w:rsid w:val="00A2351A"/>
    <w:rsid w:val="00A23801"/>
    <w:rsid w:val="00A23F02"/>
    <w:rsid w:val="00A23FCF"/>
    <w:rsid w:val="00A240BC"/>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1EE0"/>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787"/>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9D"/>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2B88"/>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85"/>
    <w:rsid w:val="00B047FD"/>
    <w:rsid w:val="00B04DD2"/>
    <w:rsid w:val="00B04E96"/>
    <w:rsid w:val="00B05084"/>
    <w:rsid w:val="00B051D7"/>
    <w:rsid w:val="00B05596"/>
    <w:rsid w:val="00B0592F"/>
    <w:rsid w:val="00B05BDA"/>
    <w:rsid w:val="00B05E9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571"/>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0FF"/>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374"/>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6DB"/>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6F1"/>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C8"/>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C7B52"/>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378"/>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92A"/>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2985"/>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F7E"/>
    <w:rsid w:val="00D7079A"/>
    <w:rsid w:val="00D70841"/>
    <w:rsid w:val="00D708B0"/>
    <w:rsid w:val="00D70C0E"/>
    <w:rsid w:val="00D72099"/>
    <w:rsid w:val="00D73192"/>
    <w:rsid w:val="00D73427"/>
    <w:rsid w:val="00D73A16"/>
    <w:rsid w:val="00D74277"/>
    <w:rsid w:val="00D74AEC"/>
    <w:rsid w:val="00D75225"/>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3EE"/>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0B"/>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03E"/>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CDE"/>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77F"/>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F8F"/>
    <w:rsid w:val="00EE1939"/>
    <w:rsid w:val="00EE2BB7"/>
    <w:rsid w:val="00EE2C5B"/>
    <w:rsid w:val="00EE3C98"/>
    <w:rsid w:val="00EE4C32"/>
    <w:rsid w:val="00EE5666"/>
    <w:rsid w:val="00EE5A1B"/>
    <w:rsid w:val="00EE66F4"/>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3E0"/>
    <w:rsid w:val="00F00ADD"/>
    <w:rsid w:val="00F01C3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07FE3"/>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91A"/>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5F"/>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3895"/>
    <w:rsid w:val="00F83A44"/>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6F0"/>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3F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809"/>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References">
    <w:name w:val="References"/>
    <w:basedOn w:val="Normal"/>
    <w:rsid w:val="00B630FF"/>
    <w:pPr>
      <w:numPr>
        <w:numId w:val="33"/>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446560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19843125">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6</Pages>
  <Words>2556</Words>
  <Characters>14571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2021-05-10T19:51:00Z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